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bookmarkStart w:id="0" w:name="chuong_pl_12"/>
      <w:r w:rsidRPr="00D806EF">
        <w:rPr>
          <w:rFonts w:ascii="Times New Roman" w:eastAsia="Times New Roman" w:hAnsi="Times New Roman" w:cs="Times New Roman"/>
          <w:b/>
          <w:bCs/>
          <w:color w:val="000000" w:themeColor="text1"/>
          <w:sz w:val="24"/>
          <w:szCs w:val="24"/>
        </w:rPr>
        <w:t>Mẫu số Vb: Hợp đồng mẫu áp dụng trong bán, cho thuê mua công trình xây dựng có công năng phục vụ mục đích giáo dục, y tế, thể thao, văn hóa, văn phòng, thương mại, dịch vụ, công nghiệp và công trình xây dựng có công năng phục vụ hỗn hợp</w:t>
      </w:r>
      <w:bookmarkEnd w:id="0"/>
    </w:p>
    <w:p w:rsidR="00D806EF" w:rsidRPr="00D806EF" w:rsidRDefault="00D806EF" w:rsidP="00D806EF">
      <w:pPr>
        <w:shd w:val="clear" w:color="auto" w:fill="FFFFFF"/>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CỘNG HÒA XÃ HỘI CHỦ NGHĨA VIỆT NAM</w:t>
      </w:r>
      <w:r w:rsidRPr="00D806EF">
        <w:rPr>
          <w:rFonts w:ascii="Times New Roman" w:eastAsia="Times New Roman" w:hAnsi="Times New Roman" w:cs="Times New Roman"/>
          <w:b/>
          <w:bCs/>
          <w:color w:val="000000" w:themeColor="text1"/>
          <w:sz w:val="24"/>
          <w:szCs w:val="24"/>
        </w:rPr>
        <w:br/>
        <w:t>Độc lập - Tự do - Hạnh phúc</w:t>
      </w:r>
      <w:r w:rsidRPr="00D806EF">
        <w:rPr>
          <w:rFonts w:ascii="Times New Roman" w:eastAsia="Times New Roman" w:hAnsi="Times New Roman" w:cs="Times New Roman"/>
          <w:b/>
          <w:bCs/>
          <w:color w:val="000000" w:themeColor="text1"/>
          <w:sz w:val="24"/>
          <w:szCs w:val="24"/>
        </w:rPr>
        <w:br/>
        <w:t>---------------</w:t>
      </w:r>
    </w:p>
    <w:p w:rsidR="00D806EF" w:rsidRPr="00D806EF" w:rsidRDefault="00D806EF" w:rsidP="00D806EF">
      <w:pPr>
        <w:shd w:val="clear" w:color="auto" w:fill="FFFFFF"/>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 ngày …. tháng …. năm ….</w:t>
      </w:r>
    </w:p>
    <w:p w:rsidR="00D806EF" w:rsidRPr="00D806EF" w:rsidRDefault="00D806EF" w:rsidP="00D806EF">
      <w:pPr>
        <w:shd w:val="clear" w:color="auto" w:fill="FFFFFF"/>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HỢP ĐỒNG</w:t>
      </w:r>
    </w:p>
    <w:p w:rsidR="00D806EF" w:rsidRPr="00D806EF" w:rsidRDefault="00D806EF" w:rsidP="00D806EF">
      <w:pPr>
        <w:shd w:val="clear" w:color="auto" w:fill="FFFFFF"/>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MUA BÁN/THUÊ MUA CÔNG TRÌNH XÂY DỰNG</w:t>
      </w:r>
    </w:p>
    <w:p w:rsidR="00D806EF" w:rsidRPr="00D806EF" w:rsidRDefault="00D806EF" w:rsidP="00D806EF">
      <w:pPr>
        <w:shd w:val="clear" w:color="auto" w:fill="FFFFFF"/>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Số ..../….</w:t>
      </w:r>
    </w:p>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Căn cứ </w:t>
      </w:r>
      <w:bookmarkStart w:id="1" w:name="tvpllink_tdtlmjgmpe_9"/>
      <w:r w:rsidRPr="00D806EF">
        <w:rPr>
          <w:rFonts w:ascii="Times New Roman" w:eastAsia="Times New Roman" w:hAnsi="Times New Roman" w:cs="Times New Roman"/>
          <w:color w:val="000000" w:themeColor="text1"/>
          <w:sz w:val="24"/>
          <w:szCs w:val="24"/>
        </w:rPr>
        <w:fldChar w:fldCharType="begin"/>
      </w:r>
      <w:r w:rsidRPr="00D806EF">
        <w:rPr>
          <w:rFonts w:ascii="Times New Roman" w:eastAsia="Times New Roman" w:hAnsi="Times New Roman" w:cs="Times New Roman"/>
          <w:color w:val="000000" w:themeColor="text1"/>
          <w:sz w:val="24"/>
          <w:szCs w:val="24"/>
        </w:rPr>
        <w:instrText xml:space="preserve"> HYPERLINK "https://thuvienphapluat.vn/van-ban/Quyen-dan-su/Bo-luat-dan-su-2015-296215.aspx" \t "_blank" </w:instrText>
      </w:r>
      <w:r w:rsidRPr="00D806EF">
        <w:rPr>
          <w:rFonts w:ascii="Times New Roman" w:eastAsia="Times New Roman" w:hAnsi="Times New Roman" w:cs="Times New Roman"/>
          <w:color w:val="000000" w:themeColor="text1"/>
          <w:sz w:val="24"/>
          <w:szCs w:val="24"/>
        </w:rPr>
        <w:fldChar w:fldCharType="separate"/>
      </w:r>
      <w:r w:rsidRPr="00D806EF">
        <w:rPr>
          <w:rFonts w:ascii="Times New Roman" w:eastAsia="Times New Roman" w:hAnsi="Times New Roman" w:cs="Times New Roman"/>
          <w:color w:val="000000" w:themeColor="text1"/>
          <w:sz w:val="24"/>
          <w:szCs w:val="24"/>
        </w:rPr>
        <w:t>Bộ luật Dân sự</w:t>
      </w:r>
      <w:r w:rsidRPr="00D806EF">
        <w:rPr>
          <w:rFonts w:ascii="Times New Roman" w:eastAsia="Times New Roman" w:hAnsi="Times New Roman" w:cs="Times New Roman"/>
          <w:color w:val="000000" w:themeColor="text1"/>
          <w:sz w:val="24"/>
          <w:szCs w:val="24"/>
        </w:rPr>
        <w:fldChar w:fldCharType="end"/>
      </w:r>
      <w:bookmarkEnd w:id="1"/>
      <w:r w:rsidRPr="00D806EF">
        <w:rPr>
          <w:rFonts w:ascii="Times New Roman" w:eastAsia="Times New Roman" w:hAnsi="Times New Roman" w:cs="Times New Roman"/>
          <w:color w:val="000000" w:themeColor="text1"/>
          <w:sz w:val="24"/>
          <w:szCs w:val="24"/>
        </w:rPr>
        <w:t> ngày 24 tháng 11 năm 2015;</w:t>
      </w:r>
    </w:p>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Căn cứ </w:t>
      </w:r>
      <w:bookmarkStart w:id="2" w:name="tvpllink_xvirsrimdr_60"/>
      <w:r w:rsidRPr="00D806EF">
        <w:rPr>
          <w:rFonts w:ascii="Times New Roman" w:eastAsia="Times New Roman" w:hAnsi="Times New Roman" w:cs="Times New Roman"/>
          <w:color w:val="000000" w:themeColor="text1"/>
          <w:sz w:val="24"/>
          <w:szCs w:val="24"/>
        </w:rPr>
        <w:fldChar w:fldCharType="begin"/>
      </w:r>
      <w:r w:rsidRPr="00D806EF">
        <w:rPr>
          <w:rFonts w:ascii="Times New Roman" w:eastAsia="Times New Roman" w:hAnsi="Times New Roman" w:cs="Times New Roman"/>
          <w:color w:val="000000" w:themeColor="text1"/>
          <w:sz w:val="24"/>
          <w:szCs w:val="24"/>
        </w:rPr>
        <w:instrText xml:space="preserve"> HYPERLINK "https://thuvienphapluat.vn/van-ban/Bat-dong-san/Luat-Kinh-doanh-bat-dong-san-29-2023-QH15-530116.aspx" \t "_blank" </w:instrText>
      </w:r>
      <w:r w:rsidRPr="00D806EF">
        <w:rPr>
          <w:rFonts w:ascii="Times New Roman" w:eastAsia="Times New Roman" w:hAnsi="Times New Roman" w:cs="Times New Roman"/>
          <w:color w:val="000000" w:themeColor="text1"/>
          <w:sz w:val="24"/>
          <w:szCs w:val="24"/>
        </w:rPr>
        <w:fldChar w:fldCharType="separate"/>
      </w:r>
      <w:r w:rsidRPr="00D806EF">
        <w:rPr>
          <w:rFonts w:ascii="Times New Roman" w:eastAsia="Times New Roman" w:hAnsi="Times New Roman" w:cs="Times New Roman"/>
          <w:color w:val="000000" w:themeColor="text1"/>
          <w:sz w:val="24"/>
          <w:szCs w:val="24"/>
        </w:rPr>
        <w:t>Luật Kinh doanh bất động sản</w:t>
      </w:r>
      <w:r w:rsidRPr="00D806EF">
        <w:rPr>
          <w:rFonts w:ascii="Times New Roman" w:eastAsia="Times New Roman" w:hAnsi="Times New Roman" w:cs="Times New Roman"/>
          <w:color w:val="000000" w:themeColor="text1"/>
          <w:sz w:val="24"/>
          <w:szCs w:val="24"/>
        </w:rPr>
        <w:fldChar w:fldCharType="end"/>
      </w:r>
      <w:bookmarkEnd w:id="2"/>
      <w:r w:rsidRPr="00D806EF">
        <w:rPr>
          <w:rFonts w:ascii="Times New Roman" w:eastAsia="Times New Roman" w:hAnsi="Times New Roman" w:cs="Times New Roman"/>
          <w:color w:val="000000" w:themeColor="text1"/>
          <w:sz w:val="24"/>
          <w:szCs w:val="24"/>
        </w:rPr>
        <w:t> ngày 28 tháng 11 năm 2023;</w:t>
      </w:r>
    </w:p>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Căn cứ Nghị định số …/…/NĐ-CP ngày …. tháng …. năm ….. của Chính phủ quy định chi tiết một số điều của </w:t>
      </w:r>
      <w:bookmarkStart w:id="3" w:name="tvpllink_xvirsrimdr_61"/>
      <w:r w:rsidRPr="00D806EF">
        <w:rPr>
          <w:rFonts w:ascii="Times New Roman" w:eastAsia="Times New Roman" w:hAnsi="Times New Roman" w:cs="Times New Roman"/>
          <w:color w:val="000000" w:themeColor="text1"/>
          <w:sz w:val="24"/>
          <w:szCs w:val="24"/>
        </w:rPr>
        <w:fldChar w:fldCharType="begin"/>
      </w:r>
      <w:r w:rsidRPr="00D806EF">
        <w:rPr>
          <w:rFonts w:ascii="Times New Roman" w:eastAsia="Times New Roman" w:hAnsi="Times New Roman" w:cs="Times New Roman"/>
          <w:color w:val="000000" w:themeColor="text1"/>
          <w:sz w:val="24"/>
          <w:szCs w:val="24"/>
        </w:rPr>
        <w:instrText xml:space="preserve"> HYPERLINK "https://thuvienphapluat.vn/van-ban/Bat-dong-san/Luat-Kinh-doanh-bat-dong-san-29-2023-QH15-530116.aspx" \t "_blank" </w:instrText>
      </w:r>
      <w:r w:rsidRPr="00D806EF">
        <w:rPr>
          <w:rFonts w:ascii="Times New Roman" w:eastAsia="Times New Roman" w:hAnsi="Times New Roman" w:cs="Times New Roman"/>
          <w:color w:val="000000" w:themeColor="text1"/>
          <w:sz w:val="24"/>
          <w:szCs w:val="24"/>
        </w:rPr>
        <w:fldChar w:fldCharType="separate"/>
      </w:r>
      <w:r w:rsidRPr="00D806EF">
        <w:rPr>
          <w:rFonts w:ascii="Times New Roman" w:eastAsia="Times New Roman" w:hAnsi="Times New Roman" w:cs="Times New Roman"/>
          <w:color w:val="000000" w:themeColor="text1"/>
          <w:sz w:val="24"/>
          <w:szCs w:val="24"/>
        </w:rPr>
        <w:t>Luật Kinh doanh bất động sản</w:t>
      </w:r>
      <w:r w:rsidRPr="00D806EF">
        <w:rPr>
          <w:rFonts w:ascii="Times New Roman" w:eastAsia="Times New Roman" w:hAnsi="Times New Roman" w:cs="Times New Roman"/>
          <w:color w:val="000000" w:themeColor="text1"/>
          <w:sz w:val="24"/>
          <w:szCs w:val="24"/>
        </w:rPr>
        <w:fldChar w:fldCharType="end"/>
      </w:r>
      <w:bookmarkEnd w:id="3"/>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Căn cứ khác</w:t>
      </w:r>
      <w:r w:rsidRPr="00D806EF">
        <w:rPr>
          <w:rFonts w:ascii="Times New Roman" w:eastAsia="Times New Roman" w:hAnsi="Times New Roman" w:cs="Times New Roman"/>
          <w:color w:val="000000" w:themeColor="text1"/>
          <w:sz w:val="24"/>
          <w:szCs w:val="24"/>
          <w:vertAlign w:val="superscript"/>
        </w:rPr>
        <w:t>1</w:t>
      </w: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Căn cứ các văn bản, hồ sơ pháp lý dự án, công trình xây dựng có công năng phục vụ mục đích giáo dục, y tế, thể thao, văn hóa, văn phòng, thương mại, dịch vụ, công nghiệp và công trình xây dựng có công năng phục vụ hỗn hợp: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Hai bên chúng tôi gồm:</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I. BÊN BÁN/BÊN CHO THUÊ MUA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(sau đây gọi tắt là Bên bán/bên cho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Tên tổ chức, cá nhân</w:t>
      </w:r>
      <w:r w:rsidRPr="00D806EF">
        <w:rPr>
          <w:rFonts w:ascii="Times New Roman" w:eastAsia="Times New Roman" w:hAnsi="Times New Roman" w:cs="Times New Roman"/>
          <w:color w:val="000000" w:themeColor="text1"/>
          <w:sz w:val="24"/>
          <w:szCs w:val="24"/>
          <w:vertAlign w:val="superscript"/>
        </w:rPr>
        <w:t>2</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Giấy chứng nhận đăng ký doanh nghiệp/Giấy chứng nhận đăng ký đầu tư số: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Người đại diện theo pháp luật: …………………… Chức vụ: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(Trường hợp là người đại diện theo ủy quyền thì ghi) theo giấy ủy quyền (văn bản ủy quyền) số </w:t>
      </w:r>
      <w:r w:rsidRPr="00D806EF">
        <w:rPr>
          <w:rFonts w:ascii="Times New Roman" w:eastAsia="Times New Roman" w:hAnsi="Times New Roman" w:cs="Times New Roman"/>
          <w:color w:val="000000" w:themeColor="text1"/>
          <w:sz w:val="24"/>
          <w:szCs w:val="24"/>
        </w:rPr>
        <w:t>…………</w:t>
      </w:r>
      <w:r w:rsidRPr="00D806EF">
        <w:rPr>
          <w:rFonts w:ascii="Times New Roman" w:eastAsia="Times New Roman" w:hAnsi="Times New Roman" w:cs="Times New Roman"/>
          <w:i/>
          <w:iCs/>
          <w:color w:val="000000" w:themeColor="text1"/>
          <w:sz w:val="24"/>
          <w:szCs w:val="24"/>
        </w:rPr>
        <w:t> (nếu có). CMND/CCCD/Thẻ căn cước theo quy định của pháp luật về căn cước hoặc hộ chiếu số: </w:t>
      </w:r>
      <w:r w:rsidRPr="00D806EF">
        <w:rPr>
          <w:rFonts w:ascii="Times New Roman" w:eastAsia="Times New Roman" w:hAnsi="Times New Roman" w:cs="Times New Roman"/>
          <w:color w:val="000000" w:themeColor="text1"/>
          <w:sz w:val="24"/>
          <w:szCs w:val="24"/>
        </w:rPr>
        <w:t>………… </w:t>
      </w:r>
      <w:r w:rsidRPr="00D806EF">
        <w:rPr>
          <w:rFonts w:ascii="Times New Roman" w:eastAsia="Times New Roman" w:hAnsi="Times New Roman" w:cs="Times New Roman"/>
          <w:i/>
          <w:iCs/>
          <w:color w:val="000000" w:themeColor="text1"/>
          <w:sz w:val="24"/>
          <w:szCs w:val="24"/>
        </w:rPr>
        <w:t>cấp ngày: …./…./….., tại</w:t>
      </w:r>
      <w:r w:rsidRPr="00D806EF">
        <w:rPr>
          <w:rFonts w:ascii="Times New Roman" w:eastAsia="Times New Roman" w:hAnsi="Times New Roman" w:cs="Times New Roman"/>
          <w:color w:val="000000" w:themeColor="text1"/>
          <w:sz w:val="24"/>
          <w:szCs w:val="24"/>
        </w:rPr>
        <w:t>…………</w:t>
      </w:r>
      <w:r w:rsidRPr="00D806EF">
        <w:rPr>
          <w:rFonts w:ascii="Times New Roman" w:eastAsia="Times New Roman" w:hAnsi="Times New Roman" w:cs="Times New Roman"/>
          <w:i/>
          <w:iCs/>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Địa chỉ: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Điện thoại liên hệ: ………………………………………… Fax: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Số tài khoản: ………………………………………… Tại Ngân hàng: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Mã số thuế: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II. BÊN MUA/BÊN THUÊ MUA CÔNG TRÌNH XÂY DỰNG CÓ CÔNG NĂNG PHỤC VỤ MỤC ĐÍCH GIÁO DỤC, Y TẾ, THỂ THA</w:t>
      </w:r>
      <w:bookmarkStart w:id="4" w:name="_GoBack"/>
      <w:bookmarkEnd w:id="4"/>
      <w:r w:rsidRPr="00D806EF">
        <w:rPr>
          <w:rFonts w:ascii="Times New Roman" w:eastAsia="Times New Roman" w:hAnsi="Times New Roman" w:cs="Times New Roman"/>
          <w:b/>
          <w:bCs/>
          <w:color w:val="000000" w:themeColor="text1"/>
          <w:sz w:val="24"/>
          <w:szCs w:val="24"/>
        </w:rPr>
        <w:t xml:space="preserve">O, VĂN HÓA, VĂN PHÒNG, THƯƠNG </w:t>
      </w:r>
      <w:r w:rsidRPr="00D806EF">
        <w:rPr>
          <w:rFonts w:ascii="Times New Roman" w:eastAsia="Times New Roman" w:hAnsi="Times New Roman" w:cs="Times New Roman"/>
          <w:b/>
          <w:bCs/>
          <w:color w:val="000000" w:themeColor="text1"/>
          <w:sz w:val="24"/>
          <w:szCs w:val="24"/>
        </w:rPr>
        <w:lastRenderedPageBreak/>
        <w:t>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(sau đây gọi tắt là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Tên tổ chức, cá nhân</w:t>
      </w:r>
      <w:r w:rsidRPr="00D806EF">
        <w:rPr>
          <w:rFonts w:ascii="Times New Roman" w:eastAsia="Times New Roman" w:hAnsi="Times New Roman" w:cs="Times New Roman"/>
          <w:color w:val="000000" w:themeColor="text1"/>
          <w:sz w:val="24"/>
          <w:szCs w:val="24"/>
          <w:vertAlign w:val="superscript"/>
        </w:rPr>
        <w:t>3</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CMND/CCCD/Thẻ căn cước theo quy định của pháp luật về căn cước hoặc hộ chiếu</w:t>
      </w:r>
      <w:r w:rsidRPr="00D806EF">
        <w:rPr>
          <w:rFonts w:ascii="Times New Roman" w:eastAsia="Times New Roman" w:hAnsi="Times New Roman" w:cs="Times New Roman"/>
          <w:color w:val="000000" w:themeColor="text1"/>
          <w:sz w:val="24"/>
          <w:szCs w:val="24"/>
          <w:vertAlign w:val="superscript"/>
        </w:rPr>
        <w:t>4</w:t>
      </w:r>
      <w:r w:rsidRPr="00D806EF">
        <w:rPr>
          <w:rFonts w:ascii="Times New Roman" w:eastAsia="Times New Roman" w:hAnsi="Times New Roman" w:cs="Times New Roman"/>
          <w:color w:val="000000" w:themeColor="text1"/>
          <w:sz w:val="24"/>
          <w:szCs w:val="24"/>
        </w:rPr>
        <w:t> số: ………… cấp ngày:..../..../….., tại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Nơi đăng ký cư trú: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Địa chỉ liên hệ: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Điện thoại liên hệ: ……………………………… Fax (nếu có):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Số tài khoản (nếu có): ………… tại Ngân hàng: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Mã số thuế (nếu có):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Hai bên chúng tôi thống nhất ký kết hợp đồng mua bán/thuê mua công trình xây dựng có công năng phục vụ mục đích giáo dục, y tế, thể thao, văn hóa, văn phòng, thương mại, dịch vụ, công nghiệp và công trình xây dựng có công năng phục vụ hỗn hợp với các nội dung sau đây: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 Các thông tin về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Vị trí công trình xây dựng có công năng phục vụ mục đích giáo dục, y tế, thể thao, văn hóa, văn phòng, thương mại, dịch vụ, công nghiệp và công trình xây dựng có công năng phục vụ hỗn hợp: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Thông tin về quy hoạch có liên quan đến công trình xây dựng có công năng phục vụ mục đích giáo dục, y tế, thể thao, văn hóa, văn phòng, thương mại, dịch vụ, công nghiệp và công trình xây dựng có công năng phục vụ hỗn hợp: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Quy mô của công trình xây dựng có công năng phục vụ mục đích giáo dục, y tế, thể thao, văn hóa, văn phòng, thương mại, dịch vụ, công nghiệp và công trình xây dựng có công năng phục vụ hỗn hợp: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Tổng diện tích sàn xây dựng: ……………………m²</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Tổng diện tích sử dụng đất: ……………………m², trong đó:</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Sử dụng riêng: ………………………………m²</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Sử dụng chung (nếu có): …………………..m²</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Mục đích sử dụng đất: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Nguồn gốc sử dụng đất (được giao, được công nhận hoặc thuê):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Thông tin pháp lý dự án: …………………… (Giấy tờ pháp lý dự án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Đặc điểm, tính chất, công năng sử dụng, chất lượng của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 Mục đích sử dụng công trình xây dựng có công năng phục vụ mục đích giáo dục, y tế, thể thao, văn hóa, văn phòng, thương mại, dịch vụ, công nghiệp và công trình xây dựng có công năng phục vụ hỗn hợp: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Năm hoàn thành việc xây dựng </w:t>
      </w:r>
      <w:r w:rsidRPr="00D806EF">
        <w:rPr>
          <w:rFonts w:ascii="Times New Roman" w:eastAsia="Times New Roman" w:hAnsi="Times New Roman" w:cs="Times New Roman"/>
          <w:i/>
          <w:iCs/>
          <w:color w:val="000000" w:themeColor="text1"/>
          <w:sz w:val="24"/>
          <w:szCs w:val="24"/>
        </w:rPr>
        <w:t>(ghi năm hoàn thành việc xây dựng công trình xây dựng có công năng phục vụ mục đích giáo dục, y tế, thể thao, văn hóa, văn phòng, thương mại, dịch vụ, công nghiệp và công trình xây dựng có công năng phục vụ hỗn hợp)</w:t>
      </w: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6. Các nội dung thỏa thuận khác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7. Thực trạng các công trình hạ tầng, dịch vụ liên quan đến công trình xây dựng có công năng phục vụ mục đích giáo dục, y tế, thể thao, văn hóa, văn phòng, thương mại, dịch vụ, công nghiệp và công trình xây dựng có công năng phục vụ hỗn hợp: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8. Các hạn chế về quyền sở hữu, quyền sử dụng công trình xây dựng có công năng phục vụ mục đích giáo dục, y tế, thể thao, văn hóa, văn phòng, thương mại, dịch vụ, công nghiệp và công trình xây dựng có công năng phục vụ hỗn hợp (nếu có)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9. Các thông tin khác (nếu có)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2. Giá mua bán/giá thuê mua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Giá mua bán/giá thuê mua công trình xây dựng có công năng phục vụ mục đích giáo dục, y tế, thể thao, văn hóa, văn phòng, thương mại, dịch vụ, công nghiệp và công trình xây dựng có công năng phục vụ hỗn hợp là: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(Bằng chữ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(Các bên thỏa thuận, ghi rõ trong hợp đồng đơn giá bán/thuê mua công trình xây dựng có công năng phục vụ mục đích giáo dục, y tế, thể thao, văn hóa, văn phòng, thương mại, dịch vụ, công nghiệp và công trình xây dựng có công năng phục vụ hỗn hợp theo m² diện tích đất/m² diện tích sàn xây dựng hoặc m² diện tích sử dụng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Giá bán này đã bao gồm giá trị quyền sử dụng đất, thuế VAT (nếu Bên bán/bên cho thuê mua thuộc diện phải nộp thuế VAT) và kinh phí bảo trì (nếu có).</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Giá mua bán/giá thuê mua công trình xây dựng có công năng phục vụ mục đích giáo dục, y tế, thể thao, văn hóa, văn phòng, thương mại, dịch vụ, công nghiệp và công trình xây dựng có công năng phục vụ hỗn hợp quy định tại khoản 1 Điều này không bao gồm các khoản sau:</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 Chi phí kết nối, lắp đặt các thiết bị và sử dụng các dịch vụ cho công trình xây dựng có công năng phục vụ mục đích giáo dục, y tế, thể thao, văn hóa, văn phòng, thương mại, dịch vụ, công nghiệp và công trình xây dựng có công năng phục vụ hỗn hợp gồm: dịch vụ cung cấp gas, dịch </w:t>
      </w:r>
      <w:r w:rsidRPr="00D806EF">
        <w:rPr>
          <w:rFonts w:ascii="Times New Roman" w:eastAsia="Times New Roman" w:hAnsi="Times New Roman" w:cs="Times New Roman"/>
          <w:color w:val="000000" w:themeColor="text1"/>
          <w:sz w:val="24"/>
          <w:szCs w:val="24"/>
        </w:rPr>
        <w:lastRenderedPageBreak/>
        <w:t>vụ bưu chính, viễn thông, truyền hình và các dịch vụ khác mà Bên mua/bên thuê mua sử dụng cho riêng công trình xây dựng có công năng phục vụ mục đích giáo dục, y tế, thể thao, văn hóa, văn phòng, thương mại, dịch vụ, công nghiệp và công trình xây dựng có công năng phục vụ hỗn hợp. Các chi phí này Bên mua/bên thuê mua thanh toán trực tiếp cho đơn vị cung ứng dịch vụ;</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hàng tháng (nếu có); kể từ ngày bàn giao công trình xây dựng có công năng phục vụ mục đích giáo dục, y tế, thể thao, văn hóa, văn phòng, thương mại, dịch vụ, công nghiệp và công trình xây dựng có công năng phục vụ hỗn hợp cho Bên mua/bên thuê mua theo thỏa thuận tại Điều 5 của hợp đồng này, Bên mua/bên thuê mua có trách nhiệm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theo thỏa thuận tại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Các chi phí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Hai bên thống nhất, kể từ ngày bàn giao công trình xây dựng có công năng phục vụ mục đích giáo dục, y tế, thể thao, văn hóa, văn phòng, thương mại, dịch vụ, công nghiệp và công trình xây dựng có công năng phục vụ hỗn hợp và trong suốt thời hạn sở hữu, sử dụng công trình xây dựng có công năng phục vụ mục đích giáo dục, y tế, thể thao, văn hóa, văn phòng, thương mại, dịch vụ, công nghiệp và công trình xây dựng có công năng phục vụ hỗn hợp đã mua/thuê mua thì Bên mua/bên thuê mua phải nộp các nghĩa vụ tài chính theo quy định hiện hành, thanh toán kinh phí quản lý vận hành khu công trình xây dựng có công năng phục vụ mục đích giáo dục, y tế, thể thao, văn hóa, văn phòng, thương mại, dịch vụ, công nghiệp và công trình xây dựng có công năng phục vụ hỗn hợp, khu đô thị và các loại phí dịch vụ khác do việc sử dụng các tiện ích như: khí đốt, điện, nước, điện thoại, truyền hình cáp, ………… cho nhà cung cấp dịch vụ.</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3. Phương thức và thời hạn thanh toán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Phương thức thanh toán: thanh toán bằng tiền Việt Nam, thông qua ngân hàng hoặc hình thức khác theo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Thời hạn thanh toán: ………… </w:t>
      </w:r>
      <w:r w:rsidRPr="00D806EF">
        <w:rPr>
          <w:rFonts w:ascii="Times New Roman" w:eastAsia="Times New Roman" w:hAnsi="Times New Roman" w:cs="Times New Roman"/>
          <w:i/>
          <w:iCs/>
          <w:color w:val="000000" w:themeColor="text1"/>
          <w:sz w:val="24"/>
          <w:szCs w:val="24"/>
        </w:rPr>
        <w:t>(Các bên thỏa thuận cụ thể tiến độ, thời hạn, điều kiện thanh toán để ghi vào hợp đồng).</w:t>
      </w:r>
    </w:p>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(Các bên thỏa thuận cụ thể tiến độ thanh toán tiền mua/thuê mua công trình xây dựng có công năng phục vụ mục đích giáo dục, y tế, thể thao, văn hóa, văn phòng, thương mại, dịch vụ, công nghiệp và công trình xây dựng có công năng phục vụ hỗn hợp, kể cả thời hạn thanh toán trong trường hợp có chênh lệch về diện tích đất, diện tích xây dựng thực tế khi bàn giao công trình xây dựng có công năng phục vụ mục đích giáo dục, y tế, thể thao, văn hóa, văn phòng, thương mại, dịch vụ, công nghiệp và công trình xây dựng có công năng phục vụ hỗn hợp, nhưng việc thanh toán trước khi bàn giao công trình xây dựng có công năng phục vụ mục đích giáo dục, y tế, thể thao, văn hóa, văn phòng, thương mại, dịch vụ, công nghiệp và công trình xây dựng có công năng phục vụ hỗn hợp phải theo đúng quy định của </w:t>
      </w:r>
      <w:bookmarkStart w:id="5" w:name="tvpllink_xvirsrimdr_62"/>
      <w:r w:rsidRPr="00D806EF">
        <w:rPr>
          <w:rFonts w:ascii="Times New Roman" w:eastAsia="Times New Roman" w:hAnsi="Times New Roman" w:cs="Times New Roman"/>
          <w:i/>
          <w:iCs/>
          <w:color w:val="000000" w:themeColor="text1"/>
          <w:sz w:val="24"/>
          <w:szCs w:val="24"/>
        </w:rPr>
        <w:fldChar w:fldCharType="begin"/>
      </w:r>
      <w:r w:rsidRPr="00D806EF">
        <w:rPr>
          <w:rFonts w:ascii="Times New Roman" w:eastAsia="Times New Roman" w:hAnsi="Times New Roman" w:cs="Times New Roman"/>
          <w:i/>
          <w:iCs/>
          <w:color w:val="000000" w:themeColor="text1"/>
          <w:sz w:val="24"/>
          <w:szCs w:val="24"/>
        </w:rPr>
        <w:instrText xml:space="preserve"> HYPERLINK "https://thuvienphapluat.vn/van-ban/Bat-dong-san/Luat-Kinh-doanh-bat-dong-san-29-2023-QH15-530116.aspx" \t "_blank" </w:instrText>
      </w:r>
      <w:r w:rsidRPr="00D806EF">
        <w:rPr>
          <w:rFonts w:ascii="Times New Roman" w:eastAsia="Times New Roman" w:hAnsi="Times New Roman" w:cs="Times New Roman"/>
          <w:i/>
          <w:iCs/>
          <w:color w:val="000000" w:themeColor="text1"/>
          <w:sz w:val="24"/>
          <w:szCs w:val="24"/>
        </w:rPr>
        <w:fldChar w:fldCharType="separate"/>
      </w:r>
      <w:r w:rsidRPr="00D806EF">
        <w:rPr>
          <w:rFonts w:ascii="Times New Roman" w:eastAsia="Times New Roman" w:hAnsi="Times New Roman" w:cs="Times New Roman"/>
          <w:i/>
          <w:iCs/>
          <w:color w:val="000000" w:themeColor="text1"/>
          <w:sz w:val="24"/>
          <w:szCs w:val="24"/>
        </w:rPr>
        <w:t>Luật Kinh doanh bất động sản</w:t>
      </w:r>
      <w:r w:rsidRPr="00D806EF">
        <w:rPr>
          <w:rFonts w:ascii="Times New Roman" w:eastAsia="Times New Roman" w:hAnsi="Times New Roman" w:cs="Times New Roman"/>
          <w:i/>
          <w:iCs/>
          <w:color w:val="000000" w:themeColor="text1"/>
          <w:sz w:val="24"/>
          <w:szCs w:val="24"/>
        </w:rPr>
        <w:fldChar w:fldCharType="end"/>
      </w:r>
      <w:bookmarkEnd w:id="5"/>
      <w:r w:rsidRPr="00D806EF">
        <w:rPr>
          <w:rFonts w:ascii="Times New Roman" w:eastAsia="Times New Roman" w:hAnsi="Times New Roman" w:cs="Times New Roman"/>
          <w:i/>
          <w:iCs/>
          <w:color w:val="000000" w:themeColor="text1"/>
          <w:sz w:val="24"/>
          <w:szCs w:val="24"/>
        </w:rPr>
        <w:t>, </w:t>
      </w:r>
      <w:bookmarkStart w:id="6" w:name="tvpllink_niujhbwmju_11"/>
      <w:r w:rsidRPr="00D806EF">
        <w:rPr>
          <w:rFonts w:ascii="Times New Roman" w:eastAsia="Times New Roman" w:hAnsi="Times New Roman" w:cs="Times New Roman"/>
          <w:i/>
          <w:iCs/>
          <w:color w:val="000000" w:themeColor="text1"/>
          <w:sz w:val="24"/>
          <w:szCs w:val="24"/>
        </w:rPr>
        <w:fldChar w:fldCharType="begin"/>
      </w:r>
      <w:r w:rsidRPr="00D806EF">
        <w:rPr>
          <w:rFonts w:ascii="Times New Roman" w:eastAsia="Times New Roman" w:hAnsi="Times New Roman" w:cs="Times New Roman"/>
          <w:i/>
          <w:iCs/>
          <w:color w:val="000000" w:themeColor="text1"/>
          <w:sz w:val="24"/>
          <w:szCs w:val="24"/>
        </w:rPr>
        <w:instrText xml:space="preserve"> HYPERLINK "https://thuvienphapluat.vn/van-ban/Bat-dong-san/Luat-Nha-o-27-2023-QH15-528669.aspx" \t "_blank" </w:instrText>
      </w:r>
      <w:r w:rsidRPr="00D806EF">
        <w:rPr>
          <w:rFonts w:ascii="Times New Roman" w:eastAsia="Times New Roman" w:hAnsi="Times New Roman" w:cs="Times New Roman"/>
          <w:i/>
          <w:iCs/>
          <w:color w:val="000000" w:themeColor="text1"/>
          <w:sz w:val="24"/>
          <w:szCs w:val="24"/>
        </w:rPr>
        <w:fldChar w:fldCharType="separate"/>
      </w:r>
      <w:r w:rsidRPr="00D806EF">
        <w:rPr>
          <w:rFonts w:ascii="Times New Roman" w:eastAsia="Times New Roman" w:hAnsi="Times New Roman" w:cs="Times New Roman"/>
          <w:i/>
          <w:iCs/>
          <w:color w:val="000000" w:themeColor="text1"/>
          <w:sz w:val="24"/>
          <w:szCs w:val="24"/>
        </w:rPr>
        <w:t>Luật Nhà ở</w:t>
      </w:r>
      <w:r w:rsidRPr="00D806EF">
        <w:rPr>
          <w:rFonts w:ascii="Times New Roman" w:eastAsia="Times New Roman" w:hAnsi="Times New Roman" w:cs="Times New Roman"/>
          <w:i/>
          <w:iCs/>
          <w:color w:val="000000" w:themeColor="text1"/>
          <w:sz w:val="24"/>
          <w:szCs w:val="24"/>
        </w:rPr>
        <w:fldChar w:fldCharType="end"/>
      </w:r>
      <w:bookmarkEnd w:id="6"/>
      <w:r w:rsidRPr="00D806EF">
        <w:rPr>
          <w:rFonts w:ascii="Times New Roman" w:eastAsia="Times New Roman" w:hAnsi="Times New Roman" w:cs="Times New Roman"/>
          <w:i/>
          <w:iCs/>
          <w:color w:val="000000" w:themeColor="text1"/>
          <w:sz w:val="24"/>
          <w:szCs w:val="24"/>
        </w:rPr>
        <w:t>).</w:t>
      </w:r>
    </w:p>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Việc mua bán/thuê mua công trình xây dựng có công năng phục vụ mục đích giáo dục, y tế, thể thao, văn hóa, văn phòng, thương mại, dịch vụ, công nghiệp và công trình xây dựng có công </w:t>
      </w:r>
      <w:r w:rsidRPr="00D806EF">
        <w:rPr>
          <w:rFonts w:ascii="Times New Roman" w:eastAsia="Times New Roman" w:hAnsi="Times New Roman" w:cs="Times New Roman"/>
          <w:color w:val="000000" w:themeColor="text1"/>
          <w:sz w:val="24"/>
          <w:szCs w:val="24"/>
        </w:rPr>
        <w:lastRenderedPageBreak/>
        <w:t>năng phục vụ hỗn hợp hình thành trong tương lai theo phương thức thanh toán nhiều lần thì phải thực hiện theo quy định tại Điều 57 của </w:t>
      </w:r>
      <w:bookmarkStart w:id="7" w:name="tvpllink_xvirsrimdr_63"/>
      <w:r w:rsidRPr="00D806EF">
        <w:rPr>
          <w:rFonts w:ascii="Times New Roman" w:eastAsia="Times New Roman" w:hAnsi="Times New Roman" w:cs="Times New Roman"/>
          <w:color w:val="000000" w:themeColor="text1"/>
          <w:sz w:val="24"/>
          <w:szCs w:val="24"/>
        </w:rPr>
        <w:fldChar w:fldCharType="begin"/>
      </w:r>
      <w:r w:rsidRPr="00D806EF">
        <w:rPr>
          <w:rFonts w:ascii="Times New Roman" w:eastAsia="Times New Roman" w:hAnsi="Times New Roman" w:cs="Times New Roman"/>
          <w:color w:val="000000" w:themeColor="text1"/>
          <w:sz w:val="24"/>
          <w:szCs w:val="24"/>
        </w:rPr>
        <w:instrText xml:space="preserve"> HYPERLINK "https://thuvienphapluat.vn/van-ban/Bat-dong-san/Luat-Kinh-doanh-bat-dong-san-29-2023-QH15-530116.aspx" \t "_blank" </w:instrText>
      </w:r>
      <w:r w:rsidRPr="00D806EF">
        <w:rPr>
          <w:rFonts w:ascii="Times New Roman" w:eastAsia="Times New Roman" w:hAnsi="Times New Roman" w:cs="Times New Roman"/>
          <w:color w:val="000000" w:themeColor="text1"/>
          <w:sz w:val="24"/>
          <w:szCs w:val="24"/>
        </w:rPr>
        <w:fldChar w:fldCharType="separate"/>
      </w:r>
      <w:r w:rsidRPr="00D806EF">
        <w:rPr>
          <w:rFonts w:ascii="Times New Roman" w:eastAsia="Times New Roman" w:hAnsi="Times New Roman" w:cs="Times New Roman"/>
          <w:color w:val="000000" w:themeColor="text1"/>
          <w:sz w:val="24"/>
          <w:szCs w:val="24"/>
        </w:rPr>
        <w:t>Luật Kinh doanh bất động sản năm 2023</w:t>
      </w:r>
      <w:r w:rsidRPr="00D806EF">
        <w:rPr>
          <w:rFonts w:ascii="Times New Roman" w:eastAsia="Times New Roman" w:hAnsi="Times New Roman" w:cs="Times New Roman"/>
          <w:color w:val="000000" w:themeColor="text1"/>
          <w:sz w:val="24"/>
          <w:szCs w:val="24"/>
        </w:rPr>
        <w:fldChar w:fldCharType="end"/>
      </w:r>
      <w:bookmarkEnd w:id="7"/>
      <w:r w:rsidRPr="00D806EF">
        <w:rPr>
          <w:rFonts w:ascii="Times New Roman" w:eastAsia="Times New Roman" w:hAnsi="Times New Roman" w:cs="Times New Roman"/>
          <w:color w:val="000000" w:themeColor="text1"/>
          <w:sz w:val="24"/>
          <w:szCs w:val="24"/>
        </w:rPr>
        <w:t> </w:t>
      </w:r>
      <w:r w:rsidRPr="00D806EF">
        <w:rPr>
          <w:rFonts w:ascii="Times New Roman" w:eastAsia="Times New Roman" w:hAnsi="Times New Roman" w:cs="Times New Roman"/>
          <w:i/>
          <w:iCs/>
          <w:color w:val="000000" w:themeColor="text1"/>
          <w:sz w:val="24"/>
          <w:szCs w:val="24"/>
        </w:rPr>
        <w:t>(Việc thanh toán trong mua bán/thuê mua công trình xây dựng có công năng phục vụ mục đích giáo dục, y tế, thể thao, văn hóa, văn phòng, thương mại, dịch vụ, công nghiệp và công trình xây dựng có công năng phục vụ hỗn hợp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công trình xây dựng có công năng phục vụ mục đích giáo dục, y tế, thể thao, văn hóa, văn phòng, thương mại, dịch vụ, công nghiệp và công trình xây dựng có công năng phục vụ hỗn hợp cho khách hàng; trường hợp Bên bán/bên cho thuê mua là doanh nghiệp có vốn đầu tư nước ngoài thì tổng số không quá 50% giá trị hợp đồng. Trường hợp Bên mua/bên thuê mua chưa được cấp Giấy chứng nhận quyền sử dụng đất, quyền sở hữu công trình xây dựng có công năng phục vụ mục đích giáo dục, y tế, thể thao, văn hóa, văn phòng, thương mại, dịch vụ, công nghiệp và công trình xây dựng có công năng phục vụ hỗn hợp và tài sản khác gắn liền với đất thì Bên bán/bên cho thuê mua không được thu quá 95% giá trị hợp đồng; giá trị còn lại của hợp đồng được thanh toán khi cơ quan nhà nước đã cấp Giấy chứng nhận cho Bên mua/bên thuê mua. Chủ đầu tư phải sử dụng tiền ứng trước của khách hàng theo đúng mục đích đã cam kết).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Trường hợp thuê mua công trình xây dựng có công năng phục vụ mục đích giáo dục, y tế, thể thao, văn hóa, văn phòng, thương mại, dịch vụ, công nghiệp và công trình xây dựng có công năng phục vụ hỗn hợp thì các bên thỏa thuận để xác định số tiền bên thuê mua phải trả lần đầu; số tiền còn lại thì chia cho tổng số tháng mà bên thuê mua phải trả tiền thuê theo thỏa thuận đến khi hết thời gian phải nộp tiền thuê theo tháng.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4. Chất lượng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Bên bán/bên cho thuê mua cam kết bảo đảm chất lượng công trình xây dựng có công năng phục vụ mục đích giáo dục, y tế, thể thao, văn hóa, văn phòng, thương mại, dịch vụ, công nghiệp và công trình xây dựng có công năng phục vụ hỗn hợp nêu tại Điều 1 hợp đồng này theo đúng thiết kế đã được phê duyệt và sử dụng đúng (hoặc tương đương) các vật liệu xây dựng công trình xây dựng có công năng phục vụ mục đích giáo dục, y tế, thể thao, văn hóa, văn phòng, thương mại, dịch vụ, công nghiệp và công trình xây dựng có công năng phục vụ hỗn hợp mà hai bên đã cam kết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Tiến độ xây dựng: Hai bên thống nhất Bên bán/bên cho thuê mua có trách nhiệm thực hiện việc xây dựng công trình xây dựng có công năng phục vụ mục đích giáo dục, y tế, thể thao, văn hóa, văn phòng, thương mại, dịch vụ, công nghiệp và công trình xây dựng có công năng phục vụ hỗn hợp theo đúng tiến độ thỏa thuận dưới đây: </w:t>
      </w:r>
      <w:r w:rsidRPr="00D806EF">
        <w:rPr>
          <w:rFonts w:ascii="Times New Roman" w:eastAsia="Times New Roman" w:hAnsi="Times New Roman" w:cs="Times New Roman"/>
          <w:i/>
          <w:iCs/>
          <w:color w:val="000000" w:themeColor="text1"/>
          <w:sz w:val="24"/>
          <w:szCs w:val="24"/>
        </w:rPr>
        <w:t>(chỉ thỏa thuận trong trường hợp mua bán/thuê mua công trình xây dựng có công năng phục vụ mục đích giáo dục, y tế, thể thao, văn hóa, văn phòng, thương mại, dịch vụ, công nghiệp và công trình xây dựng có công năng phục vụ hỗn hợp hình thành trong tương lai).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Giai đoạn 1: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Giai đoạn 2: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c) Giai đoạn 3: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Bên bán/bên cho thuê mua phải thực hiện xây dựng các công trình hạ tầng kỹ thuật và hạ tầng xã hội phục vụ nhu cầu sử dụng tại dự án của Bên mua/bên thuê mua theo đúng quy hoạch, thiết kế, nội dung, tiến độ dự án đã được phê duyệt và bảo đảm chất lượng theo đúng quy chuẩn, tiêu chuẩn xây dựng do Nhà nước quy định </w:t>
      </w:r>
      <w:r w:rsidRPr="00D806EF">
        <w:rPr>
          <w:rFonts w:ascii="Times New Roman" w:eastAsia="Times New Roman" w:hAnsi="Times New Roman" w:cs="Times New Roman"/>
          <w:i/>
          <w:iCs/>
          <w:color w:val="000000" w:themeColor="text1"/>
          <w:sz w:val="24"/>
          <w:szCs w:val="24"/>
        </w:rPr>
        <w:t>(chỉ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Bên bán/bên cho thuê mua phải hoàn thành việc xây dựng các công trình hạ tầng phục vụ nhu cầu sử dụng thiết yếu của Bên mua/bên thuê mua tại dự án theo nội dung dự án và tiến độ đã được phê duyệt trước ngày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D806EF">
        <w:rPr>
          <w:rFonts w:ascii="Times New Roman" w:eastAsia="Times New Roman" w:hAnsi="Times New Roman" w:cs="Times New Roman"/>
          <w:i/>
          <w:iCs/>
          <w:color w:val="000000" w:themeColor="text1"/>
          <w:sz w:val="24"/>
          <w:szCs w:val="24"/>
        </w:rPr>
        <w:t>(nếu có thỏa thuận Bên bán/bên cho thuê mua phải xây dựng)</w:t>
      </w:r>
      <w:r w:rsidRPr="00D806EF">
        <w:rPr>
          <w:rFonts w:ascii="Times New Roman" w:eastAsia="Times New Roman" w:hAnsi="Times New Roman" w:cs="Times New Roman"/>
          <w:color w:val="000000" w:themeColor="text1"/>
          <w:sz w:val="24"/>
          <w:szCs w:val="24"/>
        </w:rPr>
        <w:t> …………; hệ thống công trình hạ tầng xã hội như: ………… </w:t>
      </w:r>
      <w:r w:rsidRPr="00D806EF">
        <w:rPr>
          <w:rFonts w:ascii="Times New Roman" w:eastAsia="Times New Roman" w:hAnsi="Times New Roman" w:cs="Times New Roman"/>
          <w:i/>
          <w:iCs/>
          <w:color w:val="000000" w:themeColor="text1"/>
          <w:sz w:val="24"/>
          <w:szCs w:val="24"/>
        </w:rPr>
        <w:t>(chỉ thỏa thuận trong trường hợp Bên bán/bên cho thuê mua công trình xây dựng có công năng phục vụ mục đích giáo dục, y tế, thể thao, văn hóa, văn phòng, thương mại, dịch vụ, công nghiệp và công trình xây dựng có công năng phục vụ hỗn hợp là chủ đầu tư dự án công trình xây dựng có công năng phục vụ mục đích giáo dục, y tế, thể thao, văn hóa, văn phòng, thương mại, dịch vụ, công nghiệp và công trình xây dựng có công năng phục vụ hỗn hợp. 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5. Giao nhận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Điều kiện giao nhận công trình xây dựng có công năng phục vụ mục đích giáo dục, y tế, thể thao, văn hóa, văn phòng, thương mại, dịch vụ, công nghiệp và công trình xây dựng có công năng phục vụ hỗn hợp: </w:t>
      </w:r>
      <w:r w:rsidRPr="00D806EF">
        <w:rPr>
          <w:rFonts w:ascii="Times New Roman" w:eastAsia="Times New Roman" w:hAnsi="Times New Roman" w:cs="Times New Roman"/>
          <w:i/>
          <w:iCs/>
          <w:color w:val="000000" w:themeColor="text1"/>
          <w:sz w:val="24"/>
          <w:szCs w:val="24"/>
        </w:rPr>
        <w:t>Các bên đối chiếu với thỏa thuận về quyền và nghĩa vụ của 02 bên trong hợp đồng này để thỏa thuận cụ thể về điều kiện công trình xây dựng có công năng phục vụ mục đích giáo dục, y tế, thể thao, văn hóa, văn phòng, thương mại, dịch vụ, công nghiệp và công trình xây dựng có công năng phục vụ hỗn hợp được bàn giao cho Bên mua/bên thuê mua (như điều kiện Bên bán/bên cho thuê mua phải xây dựng xong công trình xây dựng có công năng phục vụ mục đích giáo dục, y tế, thể thao, văn hóa, văn phòng, thương mại, dịch vụ, công nghiệp và công trình xây dựng có công năng phục vụ hỗn hợp theo thiết kế, Bên mua/bên thuê mua phải đóng đủ tiền mua/thuê mua công trình xây dựng có công năng phục vụ mục đích giáo dục, y tế, thể thao, văn hóa, văn phòng, thương mại, dịch vụ, công nghiệp và công trình xây dựng có công năng phục vụ hỗn hợp theo thỏa thuận trong hợp đồng,</w:t>
      </w:r>
      <w:r w:rsidRPr="00D806EF">
        <w:rPr>
          <w:rFonts w:ascii="Times New Roman" w:eastAsia="Times New Roman" w:hAnsi="Times New Roman" w:cs="Times New Roman"/>
          <w:color w:val="000000" w:themeColor="text1"/>
          <w:sz w:val="24"/>
          <w:szCs w:val="24"/>
        </w:rPr>
        <w:t> …………</w:t>
      </w:r>
      <w:r w:rsidRPr="00D806EF">
        <w:rPr>
          <w:rFonts w:ascii="Times New Roman" w:eastAsia="Times New Roman" w:hAnsi="Times New Roman" w:cs="Times New Roman"/>
          <w:i/>
          <w:iCs/>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2.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vào: …………………… </w:t>
      </w:r>
      <w:r w:rsidRPr="00D806EF">
        <w:rPr>
          <w:rFonts w:ascii="Times New Roman" w:eastAsia="Times New Roman" w:hAnsi="Times New Roman" w:cs="Times New Roman"/>
          <w:i/>
          <w:iCs/>
          <w:color w:val="000000" w:themeColor="text1"/>
          <w:sz w:val="24"/>
          <w:szCs w:val="24"/>
        </w:rPr>
        <w:t>(ghi rõ thời gian bàn giao công trình xây dựng có công năng phục vụ mục đích giáo dục, y tế, thể thao, văn hóa, văn phòng, thương mại, dịch vụ, công nghiệp và công trình xây dựng có công năng phục vụ hỗn hợp)</w:t>
      </w: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Việc bàn giao công trình xây dựng có công năng phục vụ mục đích giáo dục, y tế, thể thao, văn hóa, văn phòng, thương mại, dịch vụ, công nghiệp và công trình xây dựng có công năng phục vụ hỗn hợp có thể sớm hơn hoặc muộn hơn so với thời gian quy định tại khoản này, nhưng không được chậm quá …………ngày, kể từ thời điểm đến hạn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có văn bản thông báo cho Bên mua/bên thuê mua biết lý do chậm bàn giao công trình xây dựng có công năng phục vụ mục đích giáo dục, y tế, thể thao, văn hóa, văn phòng, thương mại, dịch vụ, công nghiệp và công trình xây dựng có công năng phục vụ hỗn hợp </w:t>
      </w:r>
      <w:r w:rsidRPr="00D806EF">
        <w:rPr>
          <w:rFonts w:ascii="Times New Roman" w:eastAsia="Times New Roman" w:hAnsi="Times New Roman" w:cs="Times New Roman"/>
          <w:i/>
          <w:iCs/>
          <w:color w:val="000000" w:themeColor="text1"/>
          <w:sz w:val="24"/>
          <w:szCs w:val="24"/>
        </w:rPr>
        <w:t>(Trường hợp không thể bàn giao công trình xây dựng có công năng phục vụ mục đích giáo dục, y tế, thể thao, văn hóa, văn phòng, thương mại, dịch vụ, công nghiệp và công trình xây dựng có công năng phục vụ hỗn hợp đúng thời hạn thì các bên phải thỏa thuận về các nội dung liên quan đến việc thay đổi thời hạn bàn giao).</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Trước ngày bàn giao công trình xây dựng có công năng phục vụ mục đích giáo dục, y tế, thể thao, văn hóa, văn phòng, thương mại, dịch vụ, công nghiệp và công trình xây dựng có công năng phục vụ hỗn hợp là …………ngày, Bên bán/bên cho thuê mua phải gửi văn bản thông báo cho Bên mua/bên thuê mua biết về thời gian, địa điểm và thủ tục bàn giao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Công trình xây dựng có công năng phục vụ mục đích giáo dục, y tế, thể thao, văn hóa, văn phòng, thương mại, dịch vụ, công nghiệp và công trình xây dựng có công năng phục vụ hỗn hợp được bàn giao cho Bên mua/bên thuê mua phải theo đúng thiết kế đã được phê duyệt; phải sử dụng đúng các thiết bị, vật liệu nêu tại bảng danh mục vật liệu, thiết bị xây dựng mà các bên đã thỏa thuận theo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Vào ngày bàn giao công trình xây dựng có công năng phục vụ mục đích giáo dục, y tế, thể thao, văn hóa, văn phòng, thương mại, dịch vụ, công nghiệp và công trình xây dựng có công năng phục vụ hỗn hợp theo thông báo, Bên mua/bên thuê mua hoặc người được ủy quyền hợp pháp phải đến kiểm tra tình trạng thực tế công trình xây dựng có công năng phục vụ mục đích giáo dục, y tế, thể thao, văn hóa, văn phòng, thương mại, dịch vụ, công nghiệp và công trình xây dựng có công năng phục vụ hỗn hợp so với thỏa thuận trong hợp đồng này, cùng với đại diện của Bên bán/bên cho thuê mua đo đạc lại diện tích thực tế công trình xây dựng có công năng phục vụ mục đích giáo dục, y tế, thể thao, văn hóa, văn phòng, thương mại, dịch vụ, công nghiệp và công trình xây dựng có công năng phục vụ hỗn hợp và ký vào biên bản bàn giao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Trường hợp Bên mua/bên thuê mua hoặc người được Bên mua/bên thuê mua ủy quyền hợp pháp không đến nhận bàn giao công trình xây dựng có công năng phục vụ mục đích giáo dục, y tế, thể thao, văn hóa, văn phòng, thương mại, dịch vụ, công nghiệp và công trình xây dựng có công </w:t>
      </w:r>
      <w:r w:rsidRPr="00D806EF">
        <w:rPr>
          <w:rFonts w:ascii="Times New Roman" w:eastAsia="Times New Roman" w:hAnsi="Times New Roman" w:cs="Times New Roman"/>
          <w:color w:val="000000" w:themeColor="text1"/>
          <w:sz w:val="24"/>
          <w:szCs w:val="24"/>
        </w:rPr>
        <w:lastRenderedPageBreak/>
        <w:t>năng phục vụ hỗn hợp theo thông báo của Bên bán/bên cho thuê mua trong thời hạn ngày hoặc đến kiểm tra nhưng không nhận bàn giao công trình xây dựng có công năng phục vụ mục đích giáo dục, y tế, thể thao, văn hóa, văn phòng, thương mại, dịch vụ, công nghiệp và công trình xây dựng có công năng phục vụ hỗn hợp mà không có lý do chính đáng (trừ trường hợp thuộc diện thỏa thuận tại điểm g khoản 1 Điều 10 của hợp đồng này) thì kể từ ngày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được xem như Bên mua/bên thuê mua đã đồng ý, chính thức nhận bàn giao công trình xây dựng có công năng phục vụ mục đích giáo dục, y tế, thể thao, văn hóa, văn phòng, thương mại, dịch vụ, công nghiệp và công trình xây dựng có công năng phục vụ hỗn hợp theo thực tế và Bên bán/bên cho thuê mua đã thực hiện xong trách nhiệm bàn giao công trình xây dựng có công năng phục vụ mục đích giáo dục, y tế, thể thao, văn hóa, văn phòng, thương mại, dịch vụ, công nghiệp và công trình xây dựng có công năng phục vụ hỗn hợp theo hợp đồng, Bên mua/bên thuê mua không được quyền nêu bất cứ lý do không hợp lý nào để không nhận bàn giao công trình xây dựng có công năng phục vụ mục đích giáo dục, y tế, thể thao, văn hóa, văn phòng, thương mại, dịch vụ, công nghiệp và công trình xây dựng có công năng phục vụ hỗn hợp; việc từ chối nhận bàn giao công trình xây dựng có công năng phục vụ mục đích giáo dục, y tế, thể thao, văn hóa, văn phòng, thương mại, dịch vụ, công nghiệp và công trình xây dựng có công năng phục vụ hỗn hợp như vậy sẽ được coi là Bên mua/bên thuê mua vi phạm hợp đồng và sẽ được xử lý theo quy định tại Điều 11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Kể từ thời điểm hai bên ký biên bản bàn giao công trình xây dựng có công năng phục vụ mục đích giáo dục, y tế, thể thao, văn hóa, văn phòng, thương mại, dịch vụ, công nghiệp và công trình xây dựng có công năng phục vụ hỗn hợp, Bên mua/bên thuê mua được toàn quyền sử dụng công trình xây dựng có công năng phục vụ mục đích giáo dục, y tế, thể thao, văn hóa, văn phòng, thương mại, dịch vụ, công nghiệp và công trình xây dựng có công năng phục vụ hỗn hợp và chịu mọi trách nhiệm có liên quan đến công trình xây dựng có công năng phục vụ mục đích giáo dục, y tế, thể thao, văn hóa, văn phòng, thương mại, dịch vụ, công nghiệp và công trình xây dựng có công năng phục vụ hỗn hợp đã mua/thuê mua, kể cả trường hợp Bên mua/bên thuê mua có sử dụng hay chưa sử dụng công trình xây dựng có công năng phục vụ mục đích giáo dục, y tế, thể thao, văn hóa, văn phòng, thương mại, dịch vụ, công nghiệp và công trình xây dựng có công năng phục vụ hỗn hợp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6.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6. Bảo hành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after="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Bên bán/bên cho thuê mua có trách nhiệm bảo hành công trình xây dựng có công năng phục vụ mục đích giáo dục, y tế, thể thao, văn hóa, văn phòng, thương mại, dịch vụ, công nghiệp và công trình xây dựng có công năng phục vụ hỗn hợp đã bán/cho thuê mua theo đúng quy định của </w:t>
      </w:r>
      <w:bookmarkStart w:id="8" w:name="tvpllink_xvirsrimdr_64"/>
      <w:r w:rsidRPr="00D806EF">
        <w:rPr>
          <w:rFonts w:ascii="Times New Roman" w:eastAsia="Times New Roman" w:hAnsi="Times New Roman" w:cs="Times New Roman"/>
          <w:color w:val="000000" w:themeColor="text1"/>
          <w:sz w:val="24"/>
          <w:szCs w:val="24"/>
        </w:rPr>
        <w:fldChar w:fldCharType="begin"/>
      </w:r>
      <w:r w:rsidRPr="00D806EF">
        <w:rPr>
          <w:rFonts w:ascii="Times New Roman" w:eastAsia="Times New Roman" w:hAnsi="Times New Roman" w:cs="Times New Roman"/>
          <w:color w:val="000000" w:themeColor="text1"/>
          <w:sz w:val="24"/>
          <w:szCs w:val="24"/>
        </w:rPr>
        <w:instrText xml:space="preserve"> HYPERLINK "https://thuvienphapluat.vn/van-ban/Bat-dong-san/Luat-Kinh-doanh-bat-dong-san-29-2023-QH15-530116.aspx" \t "_blank" </w:instrText>
      </w:r>
      <w:r w:rsidRPr="00D806EF">
        <w:rPr>
          <w:rFonts w:ascii="Times New Roman" w:eastAsia="Times New Roman" w:hAnsi="Times New Roman" w:cs="Times New Roman"/>
          <w:color w:val="000000" w:themeColor="text1"/>
          <w:sz w:val="24"/>
          <w:szCs w:val="24"/>
        </w:rPr>
        <w:fldChar w:fldCharType="separate"/>
      </w:r>
      <w:r w:rsidRPr="00D806EF">
        <w:rPr>
          <w:rFonts w:ascii="Times New Roman" w:eastAsia="Times New Roman" w:hAnsi="Times New Roman" w:cs="Times New Roman"/>
          <w:color w:val="000000" w:themeColor="text1"/>
          <w:sz w:val="24"/>
          <w:szCs w:val="24"/>
        </w:rPr>
        <w:t>Luật Kinh doanh bất động sản</w:t>
      </w:r>
      <w:r w:rsidRPr="00D806EF">
        <w:rPr>
          <w:rFonts w:ascii="Times New Roman" w:eastAsia="Times New Roman" w:hAnsi="Times New Roman" w:cs="Times New Roman"/>
          <w:color w:val="000000" w:themeColor="text1"/>
          <w:sz w:val="24"/>
          <w:szCs w:val="24"/>
        </w:rPr>
        <w:fldChar w:fldCharType="end"/>
      </w:r>
      <w:bookmarkEnd w:id="8"/>
      <w:r w:rsidRPr="00D806EF">
        <w:rPr>
          <w:rFonts w:ascii="Times New Roman" w:eastAsia="Times New Roman" w:hAnsi="Times New Roman" w:cs="Times New Roman"/>
          <w:color w:val="000000" w:themeColor="text1"/>
          <w:sz w:val="24"/>
          <w:szCs w:val="24"/>
        </w:rPr>
        <w:t>, </w:t>
      </w:r>
      <w:bookmarkStart w:id="9" w:name="tvpllink_niujhbwmju_12"/>
      <w:r w:rsidRPr="00D806EF">
        <w:rPr>
          <w:rFonts w:ascii="Times New Roman" w:eastAsia="Times New Roman" w:hAnsi="Times New Roman" w:cs="Times New Roman"/>
          <w:color w:val="000000" w:themeColor="text1"/>
          <w:sz w:val="24"/>
          <w:szCs w:val="24"/>
        </w:rPr>
        <w:fldChar w:fldCharType="begin"/>
      </w:r>
      <w:r w:rsidRPr="00D806EF">
        <w:rPr>
          <w:rFonts w:ascii="Times New Roman" w:eastAsia="Times New Roman" w:hAnsi="Times New Roman" w:cs="Times New Roman"/>
          <w:color w:val="000000" w:themeColor="text1"/>
          <w:sz w:val="24"/>
          <w:szCs w:val="24"/>
        </w:rPr>
        <w:instrText xml:space="preserve"> HYPERLINK "https://thuvienphapluat.vn/van-ban/Bat-dong-san/Luat-Nha-o-27-2023-QH15-528669.aspx" \t "_blank" </w:instrText>
      </w:r>
      <w:r w:rsidRPr="00D806EF">
        <w:rPr>
          <w:rFonts w:ascii="Times New Roman" w:eastAsia="Times New Roman" w:hAnsi="Times New Roman" w:cs="Times New Roman"/>
          <w:color w:val="000000" w:themeColor="text1"/>
          <w:sz w:val="24"/>
          <w:szCs w:val="24"/>
        </w:rPr>
        <w:fldChar w:fldCharType="separate"/>
      </w:r>
      <w:r w:rsidRPr="00D806EF">
        <w:rPr>
          <w:rFonts w:ascii="Times New Roman" w:eastAsia="Times New Roman" w:hAnsi="Times New Roman" w:cs="Times New Roman"/>
          <w:color w:val="000000" w:themeColor="text1"/>
          <w:sz w:val="24"/>
          <w:szCs w:val="24"/>
        </w:rPr>
        <w:t>Luật Nhà ở</w:t>
      </w:r>
      <w:r w:rsidRPr="00D806EF">
        <w:rPr>
          <w:rFonts w:ascii="Times New Roman" w:eastAsia="Times New Roman" w:hAnsi="Times New Roman" w:cs="Times New Roman"/>
          <w:color w:val="000000" w:themeColor="text1"/>
          <w:sz w:val="24"/>
          <w:szCs w:val="24"/>
        </w:rPr>
        <w:fldChar w:fldCharType="end"/>
      </w:r>
      <w:bookmarkEnd w:id="9"/>
      <w:r w:rsidRPr="00D806EF">
        <w:rPr>
          <w:rFonts w:ascii="Times New Roman" w:eastAsia="Times New Roman" w:hAnsi="Times New Roman" w:cs="Times New Roman"/>
          <w:color w:val="000000" w:themeColor="text1"/>
          <w:sz w:val="24"/>
          <w:szCs w:val="24"/>
        </w:rPr>
        <w:t> và các quy định sửa đổi, bổ sung của Nhà nước vào từng thời điểm.</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2. Khi bàn giao công trình xây dựng có công năng phục vụ mục đích giáo dục, y tế, thể thao, văn hóa, văn phòng, thương mại, dịch vụ, công nghiệp và công trình xây dựng có công năng phục vụ hỗn hợp cho Bên mua/bên thuê mua, Bên bán/bên cho thuê mua phải thông báo và cung cấp cho </w:t>
      </w:r>
      <w:r w:rsidRPr="00D806EF">
        <w:rPr>
          <w:rFonts w:ascii="Times New Roman" w:eastAsia="Times New Roman" w:hAnsi="Times New Roman" w:cs="Times New Roman"/>
          <w:color w:val="000000" w:themeColor="text1"/>
          <w:sz w:val="24"/>
          <w:szCs w:val="24"/>
        </w:rPr>
        <w:lastRenderedPageBreak/>
        <w:t>Bên mua/bên thuê mua 01 bản sao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xây dựng để các bên xác định thời điểm bảo hành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Nội dung bảo hành công trình xây dựng có công năng phục vụ mục đích giáo dục, y tế, thể thao, văn hóa, văn phòng, thương mại, dịch vụ, công nghiệp và công trình xây dựng có công năng phục vụ hỗn hợp bao gồm: sửa chữa, khắc phục các hư hỏng về kết cấu chính của công trình xây dựng có công năng phục vụ mục đích giáo dục, y tế, thể thao, văn hóa, văn phòng, thương mại, dịch vụ, công nghiệp và công trình xây dựng có công năng phục vụ hỗn hợp (dầm, cột, trần sàn, mái, tường, các phần ốp, lát, trát), các thiết bị gắn liền với công trình xây dựng có công năng phục vụ mục đích giáo dục, y tế, thể thao, văn hóa, văn phòng, thương mại, dịch vụ, công nghiệp và công trình xây dựng có công năng phục vụ hỗn hợp như hệ thống các loại cửa, hệ thống cung cấp chất đốt, đường dây cấp điện sinh hoạt, cấp điện chiếu sáng, hệ thống cấp nước sinh hoạt, thoát nước thải, khắc phục các trường hợp nghiêng, lún, sụt công trình xây dựng có công năng phục vụ mục đích giáo dục, y tế, thể thao, văn hóa, văn phòng, thương mại, dịch vụ, công nghiệp và công trình xây dựng có công năng phục vụ hỗn hợp. Đối với các thiết bị khác gắn với công trình xây dựng có công năng phục vụ mục đích giáo dục, y tế, thể thao, văn hóa, văn phòng, thương mại, dịch vụ, công nghiệp và công trình xây dựng có công năng phục vụ hỗn hợp thì Bên bán/bên cho thuê mua thực hiện bảo hành theo quy định của nhà sản xuất hoặc nhà phân phối.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Bên bán/bên cho thuê mua có trách nhiệm thực hiện bảo hành công trình xây dựng có công năng phục vụ mục đích giáo dục, y tế, thể thao, văn hóa, văn phòng, thương mại, dịch vụ, công nghiệp và công trình xây dựng có công năng phục vụ hỗn hợp bằng cách thay thế hoặc sửa chữa các điểm bị khuyết tật hoặc thay thế các trang thiết bị cùng loại có chất lượng tương đương hoặc tốt hơn. Việc bảo hành bằng cách thay thế hoặc sửa chữa chỉ do Bên bán/bên cho thuê mua hoặc Bên được Bên bán/bên cho thuê mua ủy quyền thực hiện.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Bên mua/bên thuê mua phải kịp thời thông báo bằng văn bản cho Bên bán/bên cho thuê mua khi công trình xây dựng có công năng phục vụ mục đích giáo dục, y tế, thể thao, văn hóa, văn phòng, thương mại, dịch vụ, công nghiệp và công trình xây dựng có công năng phục vụ hỗn hợp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công trình xây dựng có công năng phục vụ mục đích giáo dục, y tế, thể thao, văn hóa, văn phòng, thương mại, dịch vụ, công nghiệp và công trình xây dựng có công năng phục vụ hỗn hợp. Nếu Bên bán/bên cho thuê mua chậm thực hiện việc bảo hành mà gây thiệt hại cho Bên mua/bên thuê mua thì phải chịu trách nhiệm bồi thường cho Bên mua/bên thuê mua theo thiệt hại thực tế xảy ra.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5. Công trình xây dựng có công năng phục vụ mục đích giáo dục, y tế, thể thao, văn hóa, văn phòng, thương mại, dịch vụ, công nghiệp và công trình xây dựng có công năng phục vụ hỗn hợp được bảo hành kể từ khi hoàn thành việc xây dựng và nghiệm thu đưa vào sử dụng với thời hạn tối thiểu là 24 tháng. Thời gian bảo hành công trình xây dựng có công năng phục vụ mục đích giáo dục, y tế, thể thao, văn hóa, văn phòng, thương mại, dịch vụ, công nghiệp và công trình xây dựng có công năng phục vụ hỗn hợp được tính từ thời điểm công trình xây dựng có công năng </w:t>
      </w:r>
      <w:r w:rsidRPr="00D806EF">
        <w:rPr>
          <w:rFonts w:ascii="Times New Roman" w:eastAsia="Times New Roman" w:hAnsi="Times New Roman" w:cs="Times New Roman"/>
          <w:color w:val="000000" w:themeColor="text1"/>
          <w:sz w:val="24"/>
          <w:szCs w:val="24"/>
        </w:rPr>
        <w:lastRenderedPageBreak/>
        <w:t>phục vụ mục đích giáo dục, y tế, thể thao, văn hóa, văn phòng, thương mại, dịch vụ, công nghiệp và công trình xây dựng có công năng phục vụ hỗn hợp có biên bản nghiệm thu đưa công trình xây dựng có công năng phục vụ mục đích giáo dục, y tế, thể thao, văn hóa, văn phòng, thương mại, dịch vụ, công nghiệp và công trình xây dựng có công năng phục vụ hỗn hợp vào sử dụng theo quy định của pháp luật về xây dựng.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6. Hai bên thỏa thuận về các trường hợp không thực hiện bảo hành công trình xây dựng có công năng phục vụ mục đích giáo dục, y tế, thể thao, văn hóa, văn phòng, thương mại, dịch vụ, công nghiệp và công trình xây dựng có công năng phục vụ hỗn hợp: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r w:rsidRPr="00D806EF">
        <w:rPr>
          <w:rFonts w:ascii="Times New Roman" w:eastAsia="Times New Roman" w:hAnsi="Times New Roman" w:cs="Times New Roman"/>
          <w:color w:val="000000" w:themeColor="text1"/>
          <w:sz w:val="24"/>
          <w:szCs w:val="24"/>
        </w:rPr>
        <w: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7. Sau thời hạn bảo hành theo thỏa thuận tại khoản 5 Điều này, việc sửa chữa các hư hỏng của công trình xây dựng có công năng phục vụ mục đích giáo dục, y tế, thể thao, văn hóa, văn phòng, thương mại, dịch vụ, công nghiệp và công trình xây dựng có công năng phục vụ hỗn hợp thuộc trách nhiệm của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8.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7. Chuyển giao quyền và nghĩa vụ</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Trong trường hợp Bên thuê mua chưa nhận bàn giao công trình xây dựng có công năng phục vụ mục đích giáo dục, y tế, thể thao, văn hóa, văn phòng, thương mại, dịch vụ, công nghiệp và công trình xây dựng có công năng phục vụ hỗn hợp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Hai bên thống nhất rằng, Bên thuê mua chỉ được chuyển nhượng hợp đồng thuê mua công trình xây dựng có công năng phục vụ mục đích giáo dục, y tế, thể thao, văn hóa, văn phòng, thương mại, dịch vụ, công nghiệp và công trình xây dựng có công năng phục vụ hỗn hợp cho bên thứ ba khi có đủ các điều kiện theo quy định của pháp luật về kinh doanh bất động sản </w:t>
      </w:r>
      <w:r w:rsidRPr="00D806EF">
        <w:rPr>
          <w:rFonts w:ascii="Times New Roman" w:eastAsia="Times New Roman" w:hAnsi="Times New Roman" w:cs="Times New Roman"/>
          <w:i/>
          <w:iCs/>
          <w:color w:val="000000" w:themeColor="text1"/>
          <w:sz w:val="24"/>
          <w:szCs w:val="24"/>
        </w:rPr>
        <w:t>(Các bên có thể thỏa thuận, ghi rõ các điều kiện chuyển nhượng hợp đồng thuê mua công trình xây dựng có công năng phục vụ mục đích giáo dục, y tế, thể thao, văn hóa, văn phòng, thương mại, dịch vụ, công nghiệp và công trình xây dựng có công năng phục vụ hỗn hợp: ......................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Trong cả hai trường hợp nêu tại khoản 1 và khoản 2 Điều này, người mua lại công trình xây dựng có công năng phục vụ mục đích giáo dục, y tế, thể thao, văn hóa, văn phòng, thương mại, dịch vụ, công nghiệp và công trình xây dựng có công năng phục vụ hỗn hợp hoặc bên nhận chuyển nhượng hợp đồng thuê mua công trình xây dựng có công năng phục vụ mục đích giáo dục, y tế, thể thao, văn hóa, văn phòng, thương mại, dịch vụ, công nghiệp và công trình xây dựng có công năng phục vụ hỗn hợp đều được hưởng các quyền và phải thực hiện các nghĩa vụ của Bên mua/bên thuê mua theo thỏa thuận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5.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8. Các thỏa thuận về phần sở hữu chung trong dự án và sở hữu riêng, quản lý vận hành</w:t>
      </w:r>
      <w:r w:rsidRPr="00D806EF">
        <w:rPr>
          <w:rFonts w:ascii="Times New Roman" w:eastAsia="Times New Roman" w:hAnsi="Times New Roman" w:cs="Times New Roman"/>
          <w:color w:val="000000" w:themeColor="text1"/>
          <w:sz w:val="24"/>
          <w:szCs w:val="24"/>
        </w:rPr>
        <w:t> </w:t>
      </w:r>
      <w:r w:rsidRPr="00D806EF">
        <w:rPr>
          <w:rFonts w:ascii="Times New Roman" w:eastAsia="Times New Roman" w:hAnsi="Times New Roman" w:cs="Times New Roman"/>
          <w:i/>
          <w:iCs/>
          <w:color w:val="000000" w:themeColor="text1"/>
          <w:sz w:val="24"/>
          <w:szCs w:val="24"/>
        </w:rPr>
        <w:t>(trường hợp mua bán/thuê mua công trình xây dựng có công năng phục vụ mục đích giáo dục, y tế, thể thao, văn hóa, văn phòng, thương mại, dịch vụ, công nghiệp và công trình xây dựng có công năng phục vụ hỗn hợp tại dự án Khu công trình xây dựng có công năng phục vụ mục đích giáo dục, y tế, thể thao, văn hóa, văn phòng, thương mại, dịch vụ, công nghiệp và công trình xây dựng có công năng phục vụ hỗn hợp, Khu đô thị, dự án công trình xây dựng có công năng phục vụ mục đích giáo dục, y tế, thể thao, văn hóa, văn phòng, thương mại, dịch vụ, công nghiệp và công trình xây dựng có công năng phục vụ hỗn hợp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Các bên bắt buộc phải thỏa thuận, quy định về các nội dung liên quan trong việc xác định phần sở hữu riêng, phần sở hữu chung và việc sử dụng công trình xây dựng có công năng phục vụ mục đích giáo dục, y tế, thể thao, văn hóa, văn phòng, thương mại, dịch vụ, công nghiệp và công trình xây dựng có công năng phục vụ hỗn hợp trong tòa nhà):</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Bên mua/bên thuê mua được quyền sở hữu riêng đối với diện tích công trình xây dựng có công năng phục vụ mục đích giáo dục, y tế, thể thao, văn hóa, văn phòng, thương mại, dịch vụ, công nghiệp và công trình xây dựng có công năng phục vụ hỗn hợp đã mua/thuê mua theo thỏa thuận của hợp đồng này và các trang thiết bị kỹ thuật sử dụng riêng gắn liền với công trình xây dựng có công năng phục vụ mục đích giáo dục, y tế, thể thao, văn hóa, văn phòng, thương mại, dịch vụ, công nghiệp và công trình xây dựng có công năng phục vụ hỗn hợp này bao gồm: .........; có quyền sở hữu, sử dụng chung đối với phần diện tích, thiết bị thuộc sở hữu chung trong tòa nhà quy định tại khoản 3 Điều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Các diện tích và trang thiết bị kỹ thuật thuộc quyền sở hữu riêng của Bên bán/bên cho thuê mua bao gồm: </w:t>
      </w:r>
      <w:r w:rsidRPr="00D806EF">
        <w:rPr>
          <w:rFonts w:ascii="Times New Roman" w:eastAsia="Times New Roman" w:hAnsi="Times New Roman" w:cs="Times New Roman"/>
          <w:i/>
          <w:iCs/>
          <w:color w:val="000000" w:themeColor="text1"/>
          <w:sz w:val="24"/>
          <w:szCs w:val="24"/>
        </w:rPr>
        <w:t>(các bên phải ghi rõ vào mục này)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Các phần diện tích và thiết bị thuộc sở hữu chung, sử dụng chung của các chủ sở hữu trong tòa nhà bao gồm: .....................................</w:t>
      </w:r>
      <w:r w:rsidRPr="00D806EF">
        <w:rPr>
          <w:rFonts w:ascii="Times New Roman" w:eastAsia="Times New Roman" w:hAnsi="Times New Roman" w:cs="Times New Roman"/>
          <w:i/>
          <w:iCs/>
          <w:color w:val="000000" w:themeColor="text1"/>
          <w:sz w:val="24"/>
          <w:szCs w:val="24"/>
        </w:rPr>
        <w:t>(các bên phải thỏa thuận và ghi rõ những phần diện tích và thiết bị thuộc sở hữu chung, sử dụng chung của các chủ sở hữu trong tòa nhà).</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Các phần diện tích thuộc sở hữu riêng của các chủ sở hữu khác (nếu có) trong tòa nhà (như văn phòng, siêu thị và dịch vụ khác ....): .....................</w:t>
      </w:r>
      <w:r w:rsidRPr="00D806EF">
        <w:rPr>
          <w:rFonts w:ascii="Times New Roman" w:eastAsia="Times New Roman" w:hAnsi="Times New Roman" w:cs="Times New Roman"/>
          <w:i/>
          <w:iCs/>
          <w:color w:val="000000" w:themeColor="text1"/>
          <w:sz w:val="24"/>
          <w:szCs w:val="24"/>
        </w:rPr>
        <w:t>(các bên thỏa thuận cụ thể vào phần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Hai bên nhất trí thỏa thuận mức kinh phí quản lý vận hành tòa nhà như sau:</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Tính từ thời điểm Bên bán/bên cho thuê mua bàn giao công trình xây dựng có công năng phục vụ mục đích giáo dục, y tế, thể thao, văn hóa, văn phòng, thương mại, dịch vụ, công nghiệp và công trình xây dựng có công năng phục vụ hỗn hợp cho Bên mua/bên thuê mua theo quy định tại Điều 5 của hợp đồng này đến thời điểm Ban quản trị/Ban quản lý tòa nhà được thành lập và ký hợp đồng quản lý, vận hành tòa nhà với đơn vị quản lý vận hành là:... đồng/m</w:t>
      </w:r>
      <w:r w:rsidRPr="00D806EF">
        <w:rPr>
          <w:rFonts w:ascii="Times New Roman" w:eastAsia="Times New Roman" w:hAnsi="Times New Roman" w:cs="Times New Roman"/>
          <w:color w:val="000000" w:themeColor="text1"/>
          <w:sz w:val="24"/>
          <w:szCs w:val="24"/>
          <w:vertAlign w:val="superscript"/>
        </w:rPr>
        <w:t>2</w:t>
      </w:r>
      <w:r w:rsidRPr="00D806EF">
        <w:rPr>
          <w:rFonts w:ascii="Times New Roman" w:eastAsia="Times New Roman" w:hAnsi="Times New Roman" w:cs="Times New Roman"/>
          <w:color w:val="000000" w:themeColor="text1"/>
          <w:sz w:val="24"/>
          <w:szCs w:val="24"/>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 tháng đầu, thời điểm đóng là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b) 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6. Quản lý vận hành: </w:t>
      </w:r>
      <w:r w:rsidRPr="00D806EF">
        <w:rPr>
          <w:rFonts w:ascii="Times New Roman" w:eastAsia="Times New Roman" w:hAnsi="Times New Roman" w:cs="Times New Roman"/>
          <w:i/>
          <w:iCs/>
          <w:color w:val="000000" w:themeColor="text1"/>
          <w:sz w:val="24"/>
          <w:szCs w:val="24"/>
        </w:rPr>
        <w:t>(về cách thức, đơn vị quản lý vận hành; đóng góp kinh phí quản lý vận hành; trách nhiệm giám sát việc quản lý, vận hành............... do các bên thỏa thuận).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7.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9. Quyền và nghĩa vụ của Bên bán/bên cho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Quyền của Bên bán/bên cho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Yêu cầu Bên mua/bên thuê mua trả tiền mua công trình xây dựng có công năng phục vụ mục đích giáo dục, y tế, thể thao, văn hóa, văn phòng, thương mại, dịch vụ, công nghiệp và công trình xây dựng có công năng phục vụ hỗn hợp theo đúng thỏa thuận tại Điều 3 của hợp đồng và được tính lãi suất trong trường hợp Bên mua/bên thuê mua chậm thanh toán theo tiến độ thỏa thuận tại Điều 3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Yêu cầu Bên mua/bên thuê mua nhận bàn giao công trình xây dựng có công năng phục vụ mục đích giáo dục, y tế, thể thao, văn hóa, văn phòng, thương mại, dịch vụ, công nghiệp và công trình xây dựng có công năng phục vụ hỗn hợp theo đúng thời hạn thỏa thuận ghi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Được quyền từ chối bàn giao công trình xây dựng có công năng phục vụ mục đích giáo dục, y tế, thể thao, văn hóa, văn phòng, thương mại, dịch vụ, công nghiệp và công trình xây dựng có công năng phục vụ hỗn hợp hoặc bàn giao bản chính Giấy chứng nhận của Bên mua/bên thuê mua cho đến khi Bên mua/bên thuê mua hoàn tất các nghĩa vụ thanh toán tiền theo thỏa thuận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Được quyền thay đổi trang thiết bị, vật liệu xây dựng công trình công trình xây dựng có công năng phục vụ mục đích giáo dục, y tế, thể thao, văn hóa, văn phòng, thương mại, dịch vụ, công nghiệp và công trình xây dựng có công năng phục vụ hỗn hợp có giá trị chất lượng tương đương theo quy định của pháp luật về xây dựng; trường hợp thay đổi trang thiết bị, vật liệu hoàn thiện bên trong công trình xây dựng có công năng phục vụ mục đích giáo dục, y tế, thể thao, văn hóa, văn phòng, thương mại, dịch vụ, công nghiệp và công trình xây dựng có công năng phục vụ hỗn hợp thì phải có sự thỏa thuận bằng văn bản với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đ) Đơn phương chấm dứt hợp đồng mua bán/thuê mua công trình xây dựng có công năng phục vụ mục đích giáo dục, y tế, thể thao, văn hóa, văn phòng, thương mại, dịch vụ, công nghiệp và công trình xây dựng có công năng phục vụ hỗn hợp theo thỏa thuận tại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e) 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g) Các quyền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Nghĩa vụ của Bên bán/bên cho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Cung cấp cho Bên mua/bên thuê mua các thông tin chính xác về quy hoạch chi tiết dự án, quy hoạch và thiết kế công trình xây dựng có công năng phục vụ mục đích giáo dục, y tế, thể thao, văn hóa, văn phòng, thương mại, dịch vụ, công nghiệp và công trình xây dựng có công năng phục vụ hỗn hợp đã được phê duyệt;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Xây dựng công trình xây dựng có công năng phục vụ mục đích giáo dục, y tế, thể thao, văn hóa, văn phòng, thương mại, dịch vụ, công nghiệp và công trình xây dựng có công năng phục vụ hỗn hợp và các công trình hạ tầng theo đúng quy hoạch, nội dung hồ sơ dự án và tiến độ đã được phê duyệt, đảm bảo khi bàn giao công trình xây dựng có công năng phục vụ mục đích giáo dục, y tế, thể thao, văn hóa, văn phòng, thương mại, dịch vụ, công nghiệp và công trình xây dựng có công năng phục vụ hỗn hợp thì Bên mua/bên thuê mua có thể sử dụng và sinh hoạt bình thường;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Đảm bảo chất lượng xây dựng, kiến trúc kỹ thuật và mỹ thuật công trình xây dựng có công năng phục vụ mục đích giáo dục, y tế, thể thao, văn hóa, văn phòng, thương mại, dịch vụ, công nghiệp và công trình xây dựng có công năng phục vụ hỗn hợp theo đúng quy chuẩn, tiêu chuẩn thiết kế, tiêu chuẩn kỹ thuật hiện hành;</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Bảo quản công trình xây dựng có công năng phục vụ mục đích giáo dục, y tế, thể thao, văn hóa, văn phòng, thương mại, dịch vụ, công nghiệp và công trình xây dựng có công năng phục vụ hỗn hợp trong thời gian chưa giao công trình xây dựng có công năng phục vụ mục đích giáo dục, y tế, thể thao, văn hóa, văn phòng, thương mại, dịch vụ, công nghiệp và công trình xây dựng có công năng phục vụ hỗn hợp cho Bên mua/bên thuê mua; thực hiện bảo hành công trình xây dựng có công năng phục vụ mục đích giáo dục, y tế, thể thao, văn hóa, văn phòng, thương mại, dịch vụ, công nghiệp và công trình xây dựng có công năng phục vụ hỗn hợp theo quy định tại của hợp đồng này và theo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đ) Bàn giao công trình xây dựng có công năng phục vụ mục đích giáo dục, y tế, thể thao, văn hóa, văn phòng, thương mại, dịch vụ, công nghiệp và công trình xây dựng có công năng phục vụ hỗn hợp và các giấy tờ pháp lý có liên quan đến công trình xây dựng có công năng phục vụ mục đích giáo dục, y tế, thể thao, văn hóa, văn phòng, thương mại, dịch vụ, công nghiệp và công trình xây dựng có công năng phục vụ hỗn hợp cho Bên mua/bên thuê mua theo đúng thời hạn thỏa thuận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e) Hướng dẫn và hỗ trợ Bên mua/bên thuê mua ký kết hợp đồng sử dụng dịch vụ với nhà cung cấp điện nước, viễn thông, truyền hình cáp....;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g) Nộp tiền sử dụng đất và các khoản phí, lệ phí khác liên quan đến việc bán/cho thuê mua công trình xây dựng có công năng phục vụ mục đích giáo dục, y tế, thể thao, văn hóa, văn phòng, thương mại, dịch vụ, công nghiệp và công trình xây dựng có công năng phục vụ hỗn hợp theo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h) Làm thủ tục để cơ quan nhà nước có thẩm quyền cấp Giấy chứng nhận cho Bên mua/bên thuê mua. Trong trường hợp này, Bên bán/bên cho thuê mua có văn bản thông báo cho Bên mua/bên thuê mua về việc nộp các giấy tờ liên quan để Bên bán/bên cho thuê mua làm thủ tục đề nghị cấp Giấy chứng nhận cho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Trong thời hạn ..............ngày, kể từ ngày nhận được thông báo của Bên bán/bên cho thuê mua mà Bên mua/bên thuê mua không nộp đầy đủ các giấy tờ theo thông báo thì coi như Bên mua/bên thuê mua tự nguyện đi làm thủ tục cấp Giấy chứng nhận. Khi Bên mua/bên thuê mua tự nguyện làm thủ tục đề nghị cấp Giấy chứng nhận thì Bên bán/bên cho thuê mua có trách nhiệm hỗ trợ và cung cấp đầy đủ hồ sơ pháp lý về công trình xây dựng có công năng phục vụ mục đích giáo dục, y tế, thể thao, văn hóa, văn phòng, thương mại, dịch vụ, công nghiệp và công trình xây dựng có công năng phục vụ hỗn hợp cho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i) Hỗ trợ Bên mua làm các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khi có yêu cầu của Bên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k) Nộp phạt vi phạm hợp đồng và bồi thường thiệt hại cho Bên mua/bên thuê mua khi vi phạm các thỏa thuận thuộc diện phải nộp phạt hoặc bồi thường trong hợp đồng này hoặc theo quyết định của cơ quan nhà nước có thẩm quyền;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l) Các nghĩa vụ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10. Quyền và nghĩa vụ của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Quyền của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Nhận bàn giao công trình xây dựng có công năng phục vụ mục đích giáo dục, y tế, thể thao, văn hóa, văn phòng, thương mại, dịch vụ, công nghiệp và công trình xây dựng có công năng phục vụ hỗn hợp quy định tại Điều 1 của hợp đồng này có chất lượng với các thiết bị, vật liệu nêu tại bảng danh mục vật liệu xây dựng mà các bên đã thỏa thuận kèm theo hợp đồng này và hồ sơ công trình xây dựng có công năng phục vụ mục đích giáo dục, y tế, thể thao, văn hóa, văn phòng, thương mại, dịch vụ, công nghiệp và công trình xây dựng có công năng phục vụ hỗn hợp theo đúng thỏa thuận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Được sử dụng ............... chỗ để xe ô tô/xe máy trong khu vực đỗ xe của dự án </w:t>
      </w:r>
      <w:r w:rsidRPr="00D806EF">
        <w:rPr>
          <w:rFonts w:ascii="Times New Roman" w:eastAsia="Times New Roman" w:hAnsi="Times New Roman" w:cs="Times New Roman"/>
          <w:i/>
          <w:iCs/>
          <w:color w:val="000000" w:themeColor="text1"/>
          <w:sz w:val="24"/>
          <w:szCs w:val="24"/>
        </w:rPr>
        <w:t>(các bên thỏa thuận cụ thể nội dung này về vị trí, diện tích ....để xe);</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Yêu cầu Bên bán/bên cho thuê mua làm thủ tục đề nghị cấp Giấy chứng nhận theo quy định của pháp luật (trừ trường hợp Bên mua/bên thuê mua tự nguyện thực hiện thủ tục này theo thỏa thuận tại điểm h khoản 2 Điều 9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Được toàn quyền sở hữu, sử dụng và thực hiện các giao dịch đối với công trình xây dựng có công năng phục vụ mục đích giáo dục, y tế, thể thao, văn hóa, văn phòng, thương mại, dịch vụ, công nghiệp và công trình xây dựng có công năng phục vụ hỗn hợp đã mua/thuê mua theo quy định của pháp luật, đồng thời được sử dụng các dịch vụ hạ tầng do doanh nghiệp dịch vụ cung cấp trực tiếp hoặc thông qua Bên bán/bên cho thuê mua sau khi nhận bàn giao công trình xây dựng có công năng phục vụ mục đích giáo dục, y tế, thể thao, văn hóa, văn phòng, thương mại, dịch vụ, công nghiệp và công trình xây dựng có công năng phục vụ hỗn hợp theo quy định về sử dụng các dịch vụ hạ tầng của doanh nghiệp cung cấp dịch vụ;</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đ) Nhận Giấy chứng nhận sau khi đã thanh toán đủ 100% tiền mua/thuê mua công trình xây dựng có công năng phục vụ mục đích giáo dục, y tế, thể thao, văn hóa, văn phòng, thương mại, dịch vụ, công nghiệp và công trình xây dựng có công năng phục vụ hỗn hợp và các loại thuế, phí, lệ phí liên quan đến công trình xây dựng có công năng phục vụ mục đích giáo dục, y tế, thể thao, </w:t>
      </w:r>
      <w:r w:rsidRPr="00D806EF">
        <w:rPr>
          <w:rFonts w:ascii="Times New Roman" w:eastAsia="Times New Roman" w:hAnsi="Times New Roman" w:cs="Times New Roman"/>
          <w:color w:val="000000" w:themeColor="text1"/>
          <w:sz w:val="24"/>
          <w:szCs w:val="24"/>
        </w:rPr>
        <w:lastRenderedPageBreak/>
        <w:t>văn hóa, văn phòng, thương mại, dịch vụ, công nghiệp và công trình xây dựng có công năng phục vụ hỗn hợp bán theo thỏa thuận trong hợp đồng này và theo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e) Yêu cầu Bên bán/bên cho thuê mua hoàn thành việc xây dựng các công trình hạ tầng kỹ thuật và hạ tầng xã hội theo đúng nội dung, tiến độ dự án đã được phê duyệt;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g) Có quyền từ chối nhận bàn giao công trình xây dựng có công năng phục vụ mục đích giáo dục, y tế, thể thao, văn hóa, văn phòng, thương mại, dịch vụ, công nghiệp và công trình xây dựng có công năng phục vụ hỗn hợp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công trình xây dựng có công năng phục vụ mục đích giáo dục, y tế, thể thao, văn hóa, văn phòng, thương mại, dịch vụ, công nghiệp và công trình xây dựng có công năng phục vụ hỗn hợp thực tế nhỏ hơn/lớn hơn ...% (.....phần trăm) so với diện tích ghi trong hợp đồng này. Việc từ chối nhận bàn giao công trình xây dựng có công năng phục vụ mục đích giáo dục, y tế, thể thao, văn hóa, văn phòng, thương mại, dịch vụ, công nghiệp và công trình xây dựng có công năng phục vụ hỗn hợp trong trường hợp này không bị coi là vi phạm các điều kiện bàn giao công trình xây dựng có công năng phục vụ mục đích giáo dục, y tế, thể thao, văn hóa, văn phòng, thương mại, dịch vụ, công nghiệp và công trình xây dựng có công năng phục vụ hỗn hợp của Bên mua/bên thuê mua đối với Bên bán/bên cho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h) Yêu cầu Bên bán hỗ trợ thủ tục thế chấp công trình xây dựng có công năng phục vụ mục đích giáo dục, y tế, thể thao, văn hóa, văn phòng, thương mại, dịch vụ, công nghiệp và công trình xây dựng có công năng phục vụ hỗn hợp đã mua tại tổ chức tín dụng trong trường hợp Bên mua có nhu cầu thế chấp công trình xây dựng có công năng phục vụ mục đích giáo dục, y tế, thể thao, văn hóa, văn phòng, thương mại, dịch vụ, công nghiệp và công trình xây dựng có công năng phục vụ hỗn hợp tại tổ chức tín dụng;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i) Các quyền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Nghĩa vụ của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Thanh toán đầy đủ và đúng hạn số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không phụ thuộc vào việc có hay không có thông báo thanh toán tiền mua/thuê mua công trình xây dựng có công năng phục vụ mục đích giáo dục, y tế, thể thao, văn hóa, văn phòng, thương mại, dịch vụ, công nghiệp và công trình xây dựng có công năng phục vụ hỗn hợp của Bên bán/bên cho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Nhận bàn giao công trình xây dựng có công năng phục vụ mục đích giáo dục, y tế, thể thao, văn hóa, văn phòng, thương mại, dịch vụ, công nghiệp và công trình xây dựng có công năng phục vụ hỗn hợp theo thỏa thuận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c) Kể từ ngày bàn giao công trình xây dựng có công năng phục vụ mục đích giáo dục, y tế, thể thao, văn hóa, văn phòng, thương mại, dịch vụ, công nghiệp và công trình xây dựng có công năng phục vụ hỗn hợp, Bên mua/bên thuê mua hoàn toàn chịu trách nhiệm đối với công trình xây dựng có công năng phục vụ mục đích giáo dục, y tế, thể thao, văn hóa, văn phòng, thương mại, dịch vụ, công nghiệp và công trình xây dựng có công năng phục vụ hỗn hợp đã mua/thuê mua (trừ các trường hợp thuộc trách nhiệm bảo đảm tính pháp lý và việc bảo hành công trình xây </w:t>
      </w:r>
      <w:r w:rsidRPr="00D806EF">
        <w:rPr>
          <w:rFonts w:ascii="Times New Roman" w:eastAsia="Times New Roman" w:hAnsi="Times New Roman" w:cs="Times New Roman"/>
          <w:color w:val="000000" w:themeColor="text1"/>
          <w:sz w:val="24"/>
          <w:szCs w:val="24"/>
        </w:rPr>
        <w:lastRenderedPageBreak/>
        <w:t>dựng có công năng phục vụ mục đích giáo dục, y tế, thể thao, văn hóa, văn phòng, thương mại, dịch vụ, công nghiệp và công trình xây dựng có công năng phục vụ hỗn hợp của Bên bán/bên cho thuê mua) và tự chịu trách nhiệm về việc mua, duy trì các hợp đồng bảo hiểm cần thiết đối với mọi rủi ro, thiệt hại liên quan đến công trình xây dựng có công năng phục vụ mục đích giáo dục, y tế, thể thao, văn hóa, văn phòng, thương mại, dịch vụ, công nghiệp và công trình xây dựng có công năng phục vụ hỗn hợp và bảo hiểm trách nhiệm dân sự phù hợp với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Kể từ ngày bàn giao công trình xây dựng có công năng phục vụ mục đích giáo dục, y tế, thể thao, văn hóa, văn phòng, thương mại, dịch vụ, công nghiệp và công trình xây dựng có công năng phục vụ hỗn hợp, kể cả trường hợp Bên mua/bên thuê mua chưa vào sử dụng công trình xây dựng có công năng phục vụ mục đích giáo dục, y tế, thể thao, văn hóa, văn phòng, thương mại, dịch vụ, công nghiệp và công trình xây dựng có công năng phục vụ hỗn hợp thì công trình xây dựng có công năng phục vụ mục đích giáo dục, y tế, thể thao, văn hóa, văn phòng, thương mại, dịch vụ, công nghiệp và công trình xây dựng có công năng phục vụ hỗn hợp sẽ được quản lý và bảo trì theo nội quy quản lý sử dụng công trình xây dựng có công năng phục vụ mục đích giáo dục, y tế, thể thao, văn hóa, văn phòng, thương mại, dịch vụ, công nghiệp và công trình xây dựng có công năng phục vụ hỗn hợp và Bên mua/bên thuê mua phải tuân thủ các quy định được nêu trong bản nội quy quản lý sử dụng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đ) Thanh toán các khoản thuế, phí và lệ phí theo quy định của pháp luật mà Bên mua/bên thuê mua phải nộp như thỏa thuận tại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e) Thanh toán các khoản chi phí dịch vụ như: điện, nước, truyền hình cáp, truyền hình vệ tinh, thông tin liên lạc... và các khoản thuế, phí khác phát sinh do nhu cầu sử dụng của Bên mua/bên thuê mua theo quy định;</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g) Sử dụng công trình xây dựng có công năng phục vụ mục đích giáo dục, y tế, thể thao, văn hóa, văn phòng, thương mại, dịch vụ, công nghiệp và công trình xây dựng có công năng phục vụ hỗn hợp theo đúng mục đích thỏa thuận trong hợp đồng này và theo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h) 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i) Thực hiện các nghĩa vụ khác theo quyết định của cơ quan nhà nước có thẩm quyền khi vi phạm các quy định về quản lý, sử dụng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k) Các nghĩa vụ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11. Trách nhiệm của hai bên và việc xử lý vi phạm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Hai bên thống nhất hình thức, cách thức xử lý vi phạm khi Bên mua/Bên thuê mua chậm trễ thanh toán tiền mua/thuê mua công trình xây dựng có công năng phục vụ mục đích giáo dục, y tế, thể thao, văn hóa, văn phòng, thương mại, dịch vụ, công nghiệp và công trình xây dựng có công năng phục vụ hỗn hợp: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lastRenderedPageBreak/>
        <w:t>(Các bên có thể thỏa thuận các nội dung sau đây: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 Nếu quá ............... ngày, kể từ ngày đến hạn phải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tháng hoặc không kỳ hạn) do Ngân hàng.............. công bố tại thời điểm thanh toán và được tính bắt đầu từ ngày phải thanh toán đến ngày thực trả;</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 Trong quá trình thực hiện hợp đồng này, nếu tổng thời gian Bên mua/bên thuê mua trễ hạn thanh toán của tất cả các đợt phải thanh toán theo thỏa thuận tại Điều 3 của hợp đồng này vượt quá ........... ngày thì Bên bán/bên cho thuê mua có quyền đơn phương chấm dứt hợp đồng theo thỏa thuận tại Điều 14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Trong trường hợp này Bên bán/bên cho thuê mua được quyền bán công trình xây dựng có công năng phục vụ mục đích giáo dục, y tế, thể thao, văn hóa, văn phòng, thương mại, dịch vụ, công nghiệp và công trình xây dựng có công năng phục vụ hỗn hợp cho khách hàng khác mà không cần có sự đồng ý của Bên mua/bên thuê mua nhưng phải thông báo bằng văn bản cho Bên mua/bên thuê mua biết trước ít nhất 30 ngày. Bên bán/bên cho thuê mua sẽ hoàn trả lại số tiền mà Bên mua/bên thuê mua đã thanh toán ..........(có hoặc không tính lãi suất do các bên thỏa thuận) sau khi đã khấu trừ tiền bồi thường về việc Bên mua/bên thuê mua vi phạm hợp đồng này là ..........% (.....phần trăm) tổng giá trị hợp đồng này (chưa tính thuế) (do các bên thỏa thuận %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Hai bên thống nhất hình thức, cách thức xử lý vi phạm khi Bên bán/bên cho thuê mua chậm trễ bàn giao công trình xây dựng có công năng phục vụ mục đích giáo dục, y tế, thể thao, văn hóa, văn phòng, thương mại, dịch vụ, công nghiệp và công trình xây dựng có công năng phục vụ hỗn hợp cho Bên mua/bên thuê mua: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(Các bên có thể thỏa thuận các nội dung sau đây: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 xml:space="preserve">- Nếu Bên mua/bên thuê mua đã thanh toán tiền mua/thuê mua công trình xây dựng có công năng phục vụ mục đích giáo dục, y tế, thể thao, văn hóa, văn phòng, thương mại, dịch vụ, công nghiệp và công trình xây dựng có công năng phục vụ hỗn hợp theo tiến độ thỏa thuận trong hợp đồng này nhưng quá thời hạn ... ngày, kể từ ngày Bên bán/bên cho thuê mua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mà Bên bán/bên cho thuê mua vẫn chưa bàn giao công trình xây dựng có công năng phục vụ mục đích giáo dục, y tế, thể thao, văn hóa, văn phòng, thương mại, dịch vụ, công nghiệp và công trình xây dựng có công năng phục vụ hỗn hợp cho Bên mua/bên thuê mua thì Bên bán/bên cho thuê mua phải thanh toán cho Bên mua/bên thuê mua khoản tiền phạt vi phạm với lãi suất là ...........% (.......phần trăm) (các bên thỏa thuận cụ thể % lãi suất/ngày hoặc theo từng tháng và lãi suất có kỳ hạn ........... tháng hoặc không kỳ hạn) do Ngân hàng ........... công bố tại thời điểm thanh toán trên tổng số tiền mà Bên mua/bên thuê mua đã thanh toán cho Bên bán/bên cho thuê mua và được tính từ ngày phải bàn giao công trình xây dựng có công năng phục vụ mục đích giáo dục, y tế, thể thao, văn hóa, văn phòng, thương mại, dịch vụ, công nghiệp và công trình xây dựng có công năng phục vụ hỗn hợp theo thỏa thuận đến ngày Bên bán/bên cho thuê mua bàn giao công trình xây dựng có công năng phục vụ mục đích </w:t>
      </w:r>
      <w:r w:rsidRPr="00D806EF">
        <w:rPr>
          <w:rFonts w:ascii="Times New Roman" w:eastAsia="Times New Roman" w:hAnsi="Times New Roman" w:cs="Times New Roman"/>
          <w:i/>
          <w:iCs/>
          <w:color w:val="000000" w:themeColor="text1"/>
          <w:sz w:val="24"/>
          <w:szCs w:val="24"/>
        </w:rPr>
        <w:lastRenderedPageBreak/>
        <w:t>giáo dục, y tế, thể thao, văn hóa, văn phòng, thương mại, dịch vụ, công nghiệp và công trình xây dựng có công năng phục vụ hỗn hợp thực tế cho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 Nếu Bên bán/bên cho thuê mua chậm bàn giao công trình xây dựng có công năng phục vụ mục đích giáo dục, y tế, thể thao, văn hóa, văn phòng, thương mại, dịch vụ, công nghiệp và công trình xây dựng có công năng phục vụ hỗn hợp quá .... ngày, kể từ ngày phải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 thì Bên mua/bên thuê mua có quyền tiếp tục thực hiện hợp đồng này với thỏa thuận bổ sung về thời điểm bàn giao công trình xây dựng có công năng phục vụ mục đích giáo dục, y tế, thể thao, văn hóa, văn phòng, thương mại, dịch vụ, công nghiệp và công trình xây dựng có công năng phục vụ hỗn hợp mới hoặc đơn phương chấm dứt hợp đồng theo thỏa thuận tại Điều 14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i/>
          <w:iCs/>
          <w:color w:val="000000" w:themeColor="text1"/>
          <w:sz w:val="24"/>
          <w:szCs w:val="24"/>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phần trăm) tổng giá trị hợp đồng này (chưa tính thuế).</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Trường hợp đến hạn bàn giao công trình xây dựng có công năng phục vụ mục đích giáo dục, y tế, thể thao, văn hóa, văn phòng, thương mại, dịch vụ, công nghiệp và công trình xây dựng có công năng phục vụ hỗn hợp theo thông báo của Bên bán/bên cho thuê mua và công trình xây dựng có công năng phục vụ mục đích giáo dục, y tế, thể thao, văn hóa, văn phòng, thương mại, dịch vụ, công nghiệp và công trình xây dựng có công năng phục vụ hỗn hợp đã đủ điều kiện bàn giao theo thỏa thuận trong hợp đồng này mà Bên mua/bên thuê mua không nhận bàn giao thì: </w:t>
      </w:r>
      <w:r w:rsidRPr="00D806EF">
        <w:rPr>
          <w:rFonts w:ascii="Times New Roman" w:eastAsia="Times New Roman" w:hAnsi="Times New Roman" w:cs="Times New Roman"/>
          <w:i/>
          <w:iCs/>
          <w:color w:val="000000" w:themeColor="text1"/>
          <w:sz w:val="24"/>
          <w:szCs w:val="24"/>
        </w:rPr>
        <w:t>(các bên thỏa thuận cụ thể)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Các nội dung khác do hai bên thỏa thuận (nếu có): (các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12. Cam kết của các bên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Bên bán/bên cho thuê mua cam kết: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Công trình xây dựng có công năng phục vụ mục đích giáo dục, y tế, thể thao, văn hóa, văn phòng, thương mại, dịch vụ, công nghiệp và công trình xây dựng có công năng phục vụ hỗn hợp nêu tại Điều 1 của hợp đồng này không thuộc diện đã bán/đã cho thuê mua cho người khác, không thuộc diện bị cấm bán/cho thuê mua theo quy định của pháp luật;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Công trình xây dựng có công năng phục vụ mục đích giáo dục, y tế, thể thao, văn hóa, văn phòng, thương mại, dịch vụ, công nghiệp và công trình xây dựng có công năng phục vụ hỗn hợp nêu tại Điều 1 của hợp đồng này được xây dựng theo đúng quy hoạch, đúng thiết kế và các bản vẽ được phê duyệt đã cung cấp cho Bên mua/bên thuê mua, bảo đảm chất lượng và đúng các vật liệu xây dựng theo thuận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Các cam kết khác do hai bên thỏa thuận (nếu có): </w:t>
      </w:r>
      <w:r w:rsidRPr="00D806EF">
        <w:rPr>
          <w:rFonts w:ascii="Times New Roman" w:eastAsia="Times New Roman" w:hAnsi="Times New Roman" w:cs="Times New Roman"/>
          <w:i/>
          <w:iCs/>
          <w:color w:val="000000" w:themeColor="text1"/>
          <w:sz w:val="24"/>
          <w:szCs w:val="24"/>
        </w:rPr>
        <w:t>(các cam kết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Bên mua/bên thuê mua cam kết:</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Đã tìm hiểu, xem xét kỹ thông tin về công trình xây dựng có công năng phục vụ mục đích giáo dục, y tế, thể thao, văn hóa, văn phòng, thương mại, dịch vụ, công nghiệp và công trình xây dựng có công năng phục vụ hỗn hợp mua/thuê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b) Đã được Bên bán/bên cho thuê mua cung cấp bản sao các giấy tờ, tài liệu và thông tin cần thiết liên quan đến công trình xây dựng có công năng phục vụ mục đích giáo dục, y tế, thể thao, văn hóa, văn phòng, thương mại, dịch vụ, công nghiệp và công trình xây dựng có công năng phục vụ hỗn hợp, Bên mua/bên thuê mua 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Số tiền mua/thuê mua công trình xây dựng có công năng phục vụ mục đích giáo dục, y tế, thể thao, văn hóa, văn phòng, thương mại, dịch vụ, công nghiệp và công trình xây dựng có công năng phục vụ hỗn hợp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công trình xây dựng có công năng phục vụ mục đích giáo dục, y tế, thể thao, văn hóa, văn phòng, thương mại, dịch vụ, công nghiệp và công trình xây dựng có công năng phục vụ hỗn hợp này thì hợp đồng này vẫn có hiệu lực đối với hai bên;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Cung cấp các giấy tờ cần thiết khi Bên bán/bên cho thuê mua yêu cầu theo quy định của pháp luật để làm thủ tục cấp Giấy chứng nhận cho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đ) Các cam kết khác do hai bên thỏa thuận (nếu có): </w:t>
      </w:r>
      <w:r w:rsidRPr="00D806EF">
        <w:rPr>
          <w:rFonts w:ascii="Times New Roman" w:eastAsia="Times New Roman" w:hAnsi="Times New Roman" w:cs="Times New Roman"/>
          <w:i/>
          <w:iCs/>
          <w:color w:val="000000" w:themeColor="text1"/>
          <w:sz w:val="24"/>
          <w:szCs w:val="24"/>
        </w:rPr>
        <w:t>(các cam kết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Việc ký kết hợp đồng này giữa các bên là hoàn toàn tự nguyện, không bị ép buộc, lừa dối.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Hai bên cam kết thực hiện đúng các thỏa thuận đã quy định trong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6.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13. Sự kiện bất khả kháng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Các bên nhất trí thỏa thuận một trong các trường hợp sau đây được coi là sự kiện bất khả kháng: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Do chiến tranh hoặc do thiên tai hoặc do thay đổi chính sách pháp luật của Nhà nước;</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Do phải thực hiện quyết định của cơ quan nhà nước có thẩm quyền hoặc các trường hợp khác do pháp luật quy định;</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Do tai nạn, ốm đau thuộc diện phải đi cấp cứu tại cơ sở y tế;</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Mọi trường hợp khó khăn về tài chính đơn thuần sẽ không được coi là trường hợp bất khả kháng.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hạn...........ngày, kể từ ngày xảy ra trường hợp bất khả kháng </w:t>
      </w:r>
      <w:r w:rsidRPr="00D806EF">
        <w:rPr>
          <w:rFonts w:ascii="Times New Roman" w:eastAsia="Times New Roman" w:hAnsi="Times New Roman" w:cs="Times New Roman"/>
          <w:i/>
          <w:iCs/>
          <w:color w:val="000000" w:themeColor="text1"/>
          <w:sz w:val="24"/>
          <w:szCs w:val="24"/>
        </w:rPr>
        <w:t>(nếu có giấy tờ chứng minh về lý do bất khả kháng thì bên bị tác động phải xuất trình giấy tờ này)</w:t>
      </w:r>
      <w:r w:rsidRPr="00D806EF">
        <w:rPr>
          <w:rFonts w:ascii="Times New Roman" w:eastAsia="Times New Roman" w:hAnsi="Times New Roman" w:cs="Times New Roman"/>
          <w:color w:val="000000" w:themeColor="text1"/>
          <w:sz w:val="24"/>
          <w:szCs w:val="24"/>
        </w:rPr>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14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14. Chấm dứt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Các trường hợp chấm dứt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Hai bên đồng ý chấm dứt hợp đồng. Trong trường hợp này, hai bên lập văn bản thỏa thuận cụ thể các điều kiện và thời hạn chấm dứt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Bên mua/bên thuê mua chậm thanh toán tiền mua/thuê mua công trình xây dựng có công năng phục vụ mục đích giáo dục, y tế, thể thao, văn hóa, văn phòng, thương mại, dịch vụ, công nghiệp và công trình xây dựng có công năng phục vụ hỗn hợp theo thỏa thuận tại khoản 1 Điều 11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Bên bán/bên cho thuê mua chậm bàn giao công trình xây dựng có công năng phục vụ mục đích giáo dục, y tế, thể thao, văn hóa, văn phòng, thương mại, dịch vụ, công nghiệp và công trình xây dựng có công năng phục vụ hỗn hợp theo thỏa thuận tại Điều 5 của hợp đồng này;</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Việc xử lý hậu quả do chấm dứt hợp đồng theo quy định tại khoản 1 Điều này như: hoàn trả lại tiền mua/thuê mua công trình xây dựng có công năng phục vụ mục đích giáo dục, y tế, thể thao, văn hóa, văn phòng, thương mại, dịch vụ, công nghiệp và công trình xây dựng có công năng phục vụ hỗn hợp, tính lãi, các khoản phạt và bồi thường ............ do hai bên thỏa thuận cụ thể.</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15. Thông báo</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Địa chỉ để các bên nhận thông báo của bên kia </w:t>
      </w:r>
      <w:r w:rsidRPr="00D806EF">
        <w:rPr>
          <w:rFonts w:ascii="Times New Roman" w:eastAsia="Times New Roman" w:hAnsi="Times New Roman" w:cs="Times New Roman"/>
          <w:i/>
          <w:iCs/>
          <w:color w:val="000000" w:themeColor="text1"/>
          <w:sz w:val="24"/>
          <w:szCs w:val="24"/>
        </w:rPr>
        <w:t>(ghi rõ đối với Bên bán/bên cho thuê mua, đối với Bên mua/bên thuê mua):</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Hình thức thông báo giữa các bên </w:t>
      </w:r>
      <w:r w:rsidRPr="00D806EF">
        <w:rPr>
          <w:rFonts w:ascii="Times New Roman" w:eastAsia="Times New Roman" w:hAnsi="Times New Roman" w:cs="Times New Roman"/>
          <w:i/>
          <w:iCs/>
          <w:color w:val="000000" w:themeColor="text1"/>
          <w:sz w:val="24"/>
          <w:szCs w:val="24"/>
        </w:rPr>
        <w:t>(thông qua Fax, thư, điện tín, giao trực tiếp)</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3. Bên nhận thông báo </w:t>
      </w:r>
      <w:r w:rsidRPr="00D806EF">
        <w:rPr>
          <w:rFonts w:ascii="Times New Roman" w:eastAsia="Times New Roman" w:hAnsi="Times New Roman" w:cs="Times New Roman"/>
          <w:i/>
          <w:iCs/>
          <w:color w:val="000000" w:themeColor="text1"/>
          <w:sz w:val="24"/>
          <w:szCs w:val="24"/>
        </w:rPr>
        <w:t>(nếu Bên mua/bên thuê mua có nhiều người thì Bên mua/bên thuê mua thỏa thuận cử 01 người đại diện để nhận thông báo)</w:t>
      </w:r>
      <w:r w:rsidRPr="00D806EF">
        <w:rPr>
          <w:rFonts w:ascii="Times New Roman" w:eastAsia="Times New Roman" w:hAnsi="Times New Roman" w:cs="Times New Roman"/>
          <w:color w:val="000000" w:themeColor="text1"/>
          <w:sz w:val="24"/>
          <w:szCs w:val="24"/>
        </w:rPr>
        <w:t> là: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lastRenderedPageBreak/>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a) Vào ngày gửi trong trường hợp thư giao tận tay và có chữ ký của người nhận thông báo;</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b) Vào ngày bên gửi nhận được thông báo chuyển fax thành công trong trường hợp gửi thông báo bằng fax;</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 Vào ngày .........., kể từ ngày đóng dấu bưu điện trong trường hợp gửi thông báo bằng thư chuyển phát nhanh;</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d) Các nội dung khác do hai bên thỏa thuận (nếu có): </w:t>
      </w:r>
      <w:r w:rsidRPr="00D806EF">
        <w:rPr>
          <w:rFonts w:ascii="Times New Roman" w:eastAsia="Times New Roman" w:hAnsi="Times New Roman" w:cs="Times New Roman"/>
          <w:i/>
          <w:iCs/>
          <w:color w:val="000000" w:themeColor="text1"/>
          <w:sz w:val="24"/>
          <w:szCs w:val="24"/>
        </w:rPr>
        <w:t>(các thỏa thuận này phải không trái luật và không trái đạo đức xã hội)</w:t>
      </w:r>
      <w:r w:rsidRPr="00D806EF">
        <w:rPr>
          <w:rFonts w:ascii="Times New Roman" w:eastAsia="Times New Roman" w:hAnsi="Times New Roman" w:cs="Times New Roman"/>
          <w:color w:val="000000" w:themeColor="text1"/>
          <w:sz w:val="24"/>
          <w:szCs w:val="24"/>
        </w:rPr>
        <w:t>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5. Các bên phải thông báo bằng văn bản cho nhau biết nếu có đề nghị thay đổi về địa chỉ, hình thức và tên người nhận thông báo; nếu khi đã có thay đổi về </w:t>
      </w:r>
      <w:r w:rsidRPr="00D806EF">
        <w:rPr>
          <w:rFonts w:ascii="Times New Roman" w:eastAsia="Times New Roman" w:hAnsi="Times New Roman" w:cs="Times New Roman"/>
          <w:i/>
          <w:iCs/>
          <w:color w:val="000000" w:themeColor="text1"/>
          <w:sz w:val="24"/>
          <w:szCs w:val="24"/>
        </w:rPr>
        <w:t>(địa chỉ, hình thức, tên người nhận thông báo do các bên thỏa thuận ........)</w:t>
      </w:r>
      <w:r w:rsidRPr="00D806EF">
        <w:rPr>
          <w:rFonts w:ascii="Times New Roman" w:eastAsia="Times New Roman" w:hAnsi="Times New Roman" w:cs="Times New Roman"/>
          <w:color w:val="000000" w:themeColor="text1"/>
          <w:sz w:val="24"/>
          <w:szCs w:val="24"/>
        </w:rPr>
        <w:t> mà bên có thay đổi không thông báo lại cho bên kia biết thì bên gửi thông báo không chịu trách nhiệm về việc bên có thay đổi không nhận được các văn bản thông báo.</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16. Các thỏa thuận khác</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17. Giải quyết tranh chấp</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Các bên có trách nhiệm thỏa thuận cụ thể cách thức, hình thức giải quyết tranh chấp về các nội dung của hợp đồng khi có tranh chấp phát sinh và lựa chọn............ (cơ quan Tòa án) để giải quyết theo quy định pháp luật khi hai bên không tự thỏa thuận giải quyết được.</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Điều 18. Thời điểm có hiệu lực của hợp đồng</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1. Hợp đồng này có hiệu lực kể từ ngày .........................</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2. Hợp đồng này có ... điều, với... trang, được lập thành ... bản và có giá trị pháp lý như nhau, Bên mua/bên thuê mua giữ ... bản, Bên bán/bên cho thuê mua giữ ... bản để lưu trữ, làm thủ tục nộp thuế, phí, lệ phí theo quy định pháp luật và thủ tục cấp Giấy chứng nhận cho Bên mua/bên thuê mua.</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 xml:space="preserve">3. Kèm theo hợp đồng này là 01 bản vẽ thiết kế mặt bằng công trình xây dựng có công năng phục vụ mục đích giáo dục, y tế, thể thao, văn hóa, văn phòng, thương mại, dịch vụ, công nghiệp và công trình xây dựng có công năng phục vụ hỗn hợp, 01 bản vẽ thiết kế mặt bằng tầng có công trình xây dựng có công năng phục vụ mục đích giáo dục, y tế, thể thao, văn hóa, văn phòng, thương mại, dịch vụ, công nghiệp và công trình xây dựng có công năng phục vụ hỗn hợp, 01 bản vẽ thiết kế mặt bằng tòa nhà có công trình xây dựng có công năng phục vụ mục đích giáo dục, y tế, thể thao, văn hóa, văn phòng, thương mại, dịch vụ, công nghiệp và công trình xây dựng có công năng phục vụ hỗn hợp nêu tại Điều 1 của hợp đồng này đã được phê duyệt, 01 bản nội quy quản lý sử dụng tòa nhà, 01 bản danh mục vật liệu xây dựng công trình xây dựng có công năng </w:t>
      </w:r>
      <w:r w:rsidRPr="00D806EF">
        <w:rPr>
          <w:rFonts w:ascii="Times New Roman" w:eastAsia="Times New Roman" w:hAnsi="Times New Roman" w:cs="Times New Roman"/>
          <w:color w:val="000000" w:themeColor="text1"/>
          <w:sz w:val="24"/>
          <w:szCs w:val="24"/>
        </w:rPr>
        <w:lastRenderedPageBreak/>
        <w:t>phục vụ mục đích giáo dục, y tế, thể thao, văn hóa, văn phòng, thương mại, dịch vụ, công nghiệp và công trình xây dựng có công năng phục vụ hỗn hợp (nếu mua bán/thuê mua căn hộ du lịch/căn hộ văn phòng kết hợp lưu trú hình thành trong tương lai) và các giấy tờ khác như..........</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Các phụ lục đính kèm hợp đồng này và các sửa đổi, bổ sung theo thỏa thuận của hai bên là nội dung không tách rời hợp đồng này và có hiệu lực thi hành đối với hai bên.</w:t>
      </w:r>
    </w:p>
    <w:p w:rsidR="00D806EF" w:rsidRPr="00D806EF" w:rsidRDefault="00D806EF" w:rsidP="00D806EF">
      <w:pPr>
        <w:shd w:val="clear" w:color="auto" w:fill="FFFFFF"/>
        <w:spacing w:before="120" w:after="120" w:line="234" w:lineRule="atLeast"/>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color w:val="000000" w:themeColor="text1"/>
          <w:sz w:val="24"/>
          <w:szCs w:val="24"/>
        </w:rPr>
        <w:t>4. Trong trường hợp các bên thỏa thuận thay đổi nội dung của hợp đồng này thì phải lập bằng văn bản có chữ ký của cả hai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806EF" w:rsidRPr="00D806EF" w:rsidTr="00D806EF">
        <w:trPr>
          <w:tblCellSpacing w:w="0" w:type="dxa"/>
        </w:trPr>
        <w:tc>
          <w:tcPr>
            <w:tcW w:w="4428" w:type="dxa"/>
            <w:shd w:val="clear" w:color="auto" w:fill="FFFFFF"/>
            <w:tcMar>
              <w:top w:w="0" w:type="dxa"/>
              <w:left w:w="108" w:type="dxa"/>
              <w:bottom w:w="0" w:type="dxa"/>
              <w:right w:w="108" w:type="dxa"/>
            </w:tcMar>
            <w:hideMark/>
          </w:tcPr>
          <w:p w:rsidR="00D806EF" w:rsidRPr="00D806EF" w:rsidRDefault="00D806EF" w:rsidP="00D806EF">
            <w:pPr>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BÊN MUA/BÊN THUÊ MUA</w:t>
            </w:r>
            <w:r w:rsidRPr="00D806EF">
              <w:rPr>
                <w:rFonts w:ascii="Times New Roman" w:eastAsia="Times New Roman" w:hAnsi="Times New Roman" w:cs="Times New Roman"/>
                <w:b/>
                <w:bCs/>
                <w:color w:val="000000" w:themeColor="text1"/>
                <w:sz w:val="24"/>
                <w:szCs w:val="24"/>
              </w:rPr>
              <w:br/>
            </w:r>
            <w:r w:rsidRPr="00D806EF">
              <w:rPr>
                <w:rFonts w:ascii="Times New Roman" w:eastAsia="Times New Roman" w:hAnsi="Times New Roman" w:cs="Times New Roman"/>
                <w:i/>
                <w:iCs/>
                <w:color w:val="000000" w:themeColor="text1"/>
                <w:sz w:val="24"/>
                <w:szCs w:val="24"/>
              </w:rPr>
              <w:t>(Ký, ghi rõ họ tên; nếu là tổ chức thì ghi rõ chức vụ người ký và đóng dấu)</w:t>
            </w:r>
          </w:p>
        </w:tc>
        <w:tc>
          <w:tcPr>
            <w:tcW w:w="4428" w:type="dxa"/>
            <w:shd w:val="clear" w:color="auto" w:fill="FFFFFF"/>
            <w:tcMar>
              <w:top w:w="0" w:type="dxa"/>
              <w:left w:w="108" w:type="dxa"/>
              <w:bottom w:w="0" w:type="dxa"/>
              <w:right w:w="108" w:type="dxa"/>
            </w:tcMar>
            <w:hideMark/>
          </w:tcPr>
          <w:p w:rsidR="00D806EF" w:rsidRPr="00D806EF" w:rsidRDefault="00D806EF" w:rsidP="00D806EF">
            <w:pPr>
              <w:spacing w:before="120" w:after="120" w:line="234" w:lineRule="atLeast"/>
              <w:jc w:val="center"/>
              <w:rPr>
                <w:rFonts w:ascii="Times New Roman" w:eastAsia="Times New Roman" w:hAnsi="Times New Roman" w:cs="Times New Roman"/>
                <w:color w:val="000000" w:themeColor="text1"/>
                <w:sz w:val="24"/>
                <w:szCs w:val="24"/>
              </w:rPr>
            </w:pPr>
            <w:r w:rsidRPr="00D806EF">
              <w:rPr>
                <w:rFonts w:ascii="Times New Roman" w:eastAsia="Times New Roman" w:hAnsi="Times New Roman" w:cs="Times New Roman"/>
                <w:b/>
                <w:bCs/>
                <w:color w:val="000000" w:themeColor="text1"/>
                <w:sz w:val="24"/>
                <w:szCs w:val="24"/>
              </w:rPr>
              <w:t>BÊN BÁN/BÊN CHO THUÊ MUA</w:t>
            </w:r>
            <w:r w:rsidRPr="00D806EF">
              <w:rPr>
                <w:rFonts w:ascii="Times New Roman" w:eastAsia="Times New Roman" w:hAnsi="Times New Roman" w:cs="Times New Roman"/>
                <w:b/>
                <w:bCs/>
                <w:color w:val="000000" w:themeColor="text1"/>
                <w:sz w:val="24"/>
                <w:szCs w:val="24"/>
              </w:rPr>
              <w:br/>
            </w:r>
            <w:r w:rsidRPr="00D806EF">
              <w:rPr>
                <w:rFonts w:ascii="Times New Roman" w:eastAsia="Times New Roman" w:hAnsi="Times New Roman" w:cs="Times New Roman"/>
                <w:i/>
                <w:iCs/>
                <w:color w:val="000000" w:themeColor="text1"/>
                <w:sz w:val="24"/>
                <w:szCs w:val="24"/>
              </w:rPr>
              <w:t>(Ký, ghi rõ họ tên, chức vụ người ký và đóng dấu)</w:t>
            </w:r>
          </w:p>
        </w:tc>
      </w:tr>
    </w:tbl>
    <w:p w:rsidR="0059653C" w:rsidRPr="00D806EF" w:rsidRDefault="0059653C">
      <w:pPr>
        <w:rPr>
          <w:rFonts w:ascii="Times New Roman" w:hAnsi="Times New Roman" w:cs="Times New Roman"/>
          <w:color w:val="000000" w:themeColor="text1"/>
          <w:sz w:val="24"/>
          <w:szCs w:val="24"/>
        </w:rPr>
      </w:pPr>
    </w:p>
    <w:sectPr w:rsidR="0059653C" w:rsidRPr="00D806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EF"/>
    <w:rsid w:val="0059653C"/>
    <w:rsid w:val="005E1D2C"/>
    <w:rsid w:val="00D80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2D535-A650-4F9D-B59C-67F7580A8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6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806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70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10792</Words>
  <Characters>61518</Characters>
  <Application>Microsoft Office Word</Application>
  <DocSecurity>0</DocSecurity>
  <Lines>512</Lines>
  <Paragraphs>144</Paragraphs>
  <ScaleCrop>false</ScaleCrop>
  <Company/>
  <LinksUpToDate>false</LinksUpToDate>
  <CharactersWithSpaces>72166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2024-09-18T02:00:00Z</dcterms:created>
  <dcterms:modified xsi:type="dcterms:W3CDTF">2024-09-18T02:01:00Z</dcterms:modified>
</cp:coreProperties>
</file>